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5323A689" w:rsidR="000306A7" w:rsidRPr="00FB5DE3" w:rsidRDefault="000306A7" w:rsidP="000306A7">
            <w:pPr>
              <w:rPr>
                <w:rFonts w:eastAsia="Calibri"/>
                <w:sz w:val="28"/>
                <w:szCs w:val="28"/>
              </w:rPr>
            </w:pPr>
            <w:r w:rsidRPr="00FB5DE3">
              <w:rPr>
                <w:rFonts w:eastAsia="Calibri"/>
                <w:sz w:val="28"/>
                <w:szCs w:val="28"/>
              </w:rPr>
              <w:t xml:space="preserve">Version: </w:t>
            </w:r>
            <w:r w:rsidR="008C4955">
              <w:rPr>
                <w:rFonts w:eastAsia="Calibri"/>
                <w:sz w:val="28"/>
                <w:szCs w:val="28"/>
              </w:rPr>
              <w:t>1</w:t>
            </w:r>
            <w:r w:rsidR="00776350">
              <w:rPr>
                <w:rFonts w:eastAsia="Calibri"/>
                <w:sz w:val="28"/>
                <w:szCs w:val="28"/>
              </w:rPr>
              <w:t>7</w:t>
            </w:r>
            <w:r w:rsidR="00695514">
              <w:rPr>
                <w:rFonts w:eastAsia="Calibri"/>
                <w:sz w:val="28"/>
                <w:szCs w:val="28"/>
              </w:rPr>
              <w:t>.0</w:t>
            </w:r>
          </w:p>
          <w:p w14:paraId="420D5525" w14:textId="77777777" w:rsidR="000306A7" w:rsidRPr="00FB5DE3" w:rsidRDefault="000306A7" w:rsidP="000306A7">
            <w:pPr>
              <w:rPr>
                <w:rFonts w:eastAsia="Calibri"/>
                <w:sz w:val="28"/>
                <w:szCs w:val="28"/>
              </w:rPr>
            </w:pPr>
          </w:p>
          <w:p w14:paraId="1488380C" w14:textId="17BE3637" w:rsidR="000306A7" w:rsidRPr="00FB5DE3" w:rsidRDefault="000306A7" w:rsidP="000306A7">
            <w:pPr>
              <w:rPr>
                <w:rFonts w:eastAsia="Calibri"/>
                <w:sz w:val="28"/>
                <w:szCs w:val="28"/>
              </w:rPr>
            </w:pPr>
            <w:r w:rsidRPr="00FB5DE3">
              <w:rPr>
                <w:rFonts w:eastAsia="Calibri"/>
                <w:sz w:val="28"/>
                <w:szCs w:val="28"/>
              </w:rPr>
              <w:t xml:space="preserve">Date: </w:t>
            </w:r>
            <w:r w:rsidR="00DF48D3">
              <w:rPr>
                <w:rFonts w:eastAsia="Calibri"/>
                <w:sz w:val="28"/>
                <w:szCs w:val="28"/>
              </w:rPr>
              <w:t>202</w:t>
            </w:r>
            <w:r w:rsidR="008C4955">
              <w:rPr>
                <w:rFonts w:eastAsia="Calibri"/>
                <w:sz w:val="28"/>
                <w:szCs w:val="28"/>
              </w:rPr>
              <w:t>1</w:t>
            </w:r>
            <w:r w:rsidR="00DF48D3">
              <w:rPr>
                <w:rFonts w:eastAsia="Calibri"/>
                <w:sz w:val="28"/>
                <w:szCs w:val="28"/>
              </w:rPr>
              <w:t>-</w:t>
            </w:r>
            <w:r w:rsidR="00776350">
              <w:rPr>
                <w:rFonts w:eastAsia="Calibri"/>
                <w:sz w:val="28"/>
                <w:szCs w:val="28"/>
              </w:rPr>
              <w:t>09-23</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T016 Unmeasureable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 xml:space="preserve">Sections 2.1,  2.2,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lastRenderedPageBreak/>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r>
              <w:rPr>
                <w:szCs w:val="22"/>
              </w:rPr>
              <w:t>WSoC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5751E9">
        <w:tc>
          <w:tcPr>
            <w:tcW w:w="972" w:type="dxa"/>
            <w:tcBorders>
              <w:left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r w:rsidR="00402124" w14:paraId="12128268" w14:textId="77777777" w:rsidTr="001B44E3">
        <w:tc>
          <w:tcPr>
            <w:tcW w:w="972" w:type="dxa"/>
            <w:tcBorders>
              <w:left w:val="single" w:sz="4" w:space="0" w:color="auto"/>
              <w:right w:val="single" w:sz="4" w:space="0" w:color="auto"/>
            </w:tcBorders>
          </w:tcPr>
          <w:p w14:paraId="0E3B1E56" w14:textId="454C197F" w:rsidR="00402124" w:rsidRDefault="00402124" w:rsidP="00402124">
            <w:pPr>
              <w:spacing w:before="60" w:after="60"/>
              <w:jc w:val="center"/>
              <w:rPr>
                <w:szCs w:val="22"/>
              </w:rPr>
            </w:pPr>
            <w:r>
              <w:rPr>
                <w:szCs w:val="22"/>
              </w:rPr>
              <w:t>16.0</w:t>
            </w:r>
          </w:p>
        </w:tc>
        <w:tc>
          <w:tcPr>
            <w:tcW w:w="1263" w:type="dxa"/>
            <w:tcBorders>
              <w:left w:val="single" w:sz="4" w:space="0" w:color="auto"/>
              <w:right w:val="single" w:sz="4" w:space="0" w:color="auto"/>
            </w:tcBorders>
          </w:tcPr>
          <w:p w14:paraId="0D077E72" w14:textId="1CF47908" w:rsidR="00402124" w:rsidRDefault="00402124" w:rsidP="00402124">
            <w:pPr>
              <w:spacing w:before="60" w:after="60"/>
              <w:rPr>
                <w:szCs w:val="22"/>
              </w:rPr>
            </w:pPr>
            <w:r>
              <w:rPr>
                <w:szCs w:val="22"/>
              </w:rPr>
              <w:t>2021-04-16</w:t>
            </w:r>
          </w:p>
        </w:tc>
        <w:tc>
          <w:tcPr>
            <w:tcW w:w="2976" w:type="dxa"/>
            <w:tcBorders>
              <w:top w:val="single" w:sz="4" w:space="0" w:color="auto"/>
              <w:left w:val="single" w:sz="4" w:space="0" w:color="auto"/>
              <w:bottom w:val="single" w:sz="4" w:space="0" w:color="auto"/>
              <w:right w:val="single" w:sz="4" w:space="0" w:color="auto"/>
            </w:tcBorders>
          </w:tcPr>
          <w:p w14:paraId="738A8D8A" w14:textId="5D6F6C33" w:rsidR="00402124" w:rsidRDefault="00402124" w:rsidP="00402124">
            <w:pPr>
              <w:spacing w:before="60" w:after="60"/>
              <w:rPr>
                <w:szCs w:val="22"/>
              </w:rPr>
            </w:pPr>
            <w:r>
              <w:rPr>
                <w:szCs w:val="22"/>
              </w:rPr>
              <w:t>Notification of a T006.8 described.</w:t>
            </w:r>
          </w:p>
        </w:tc>
        <w:tc>
          <w:tcPr>
            <w:tcW w:w="1586" w:type="dxa"/>
            <w:tcBorders>
              <w:top w:val="single" w:sz="4" w:space="0" w:color="auto"/>
              <w:left w:val="single" w:sz="4" w:space="0" w:color="auto"/>
              <w:bottom w:val="single" w:sz="4" w:space="0" w:color="auto"/>
              <w:right w:val="single" w:sz="4" w:space="0" w:color="auto"/>
            </w:tcBorders>
          </w:tcPr>
          <w:p w14:paraId="2564D4D4" w14:textId="1696C8E8" w:rsidR="00402124" w:rsidRDefault="00402124" w:rsidP="00402124">
            <w:pPr>
              <w:spacing w:before="60" w:after="60"/>
              <w:rPr>
                <w:szCs w:val="22"/>
              </w:rPr>
            </w:pPr>
            <w:r>
              <w:rPr>
                <w:szCs w:val="22"/>
              </w:rPr>
              <w:t>MCCP250</w:t>
            </w:r>
          </w:p>
        </w:tc>
        <w:tc>
          <w:tcPr>
            <w:tcW w:w="2667" w:type="dxa"/>
            <w:tcBorders>
              <w:top w:val="single" w:sz="4" w:space="0" w:color="auto"/>
              <w:left w:val="single" w:sz="4" w:space="0" w:color="auto"/>
              <w:bottom w:val="single" w:sz="4" w:space="0" w:color="auto"/>
              <w:right w:val="single" w:sz="4" w:space="0" w:color="auto"/>
            </w:tcBorders>
          </w:tcPr>
          <w:p w14:paraId="28459FDC" w14:textId="31A620BB" w:rsidR="00402124" w:rsidRDefault="00402124" w:rsidP="00402124">
            <w:pPr>
              <w:spacing w:before="60" w:after="60"/>
              <w:rPr>
                <w:szCs w:val="22"/>
              </w:rPr>
            </w:pPr>
            <w:r>
              <w:rPr>
                <w:szCs w:val="22"/>
              </w:rPr>
              <w:t>Section 4</w:t>
            </w:r>
          </w:p>
        </w:tc>
      </w:tr>
      <w:tr w:rsidR="00776350" w14:paraId="7389CF75" w14:textId="77777777" w:rsidTr="00626D40">
        <w:tc>
          <w:tcPr>
            <w:tcW w:w="972" w:type="dxa"/>
            <w:tcBorders>
              <w:left w:val="single" w:sz="4" w:space="0" w:color="auto"/>
              <w:bottom w:val="single" w:sz="4" w:space="0" w:color="auto"/>
              <w:right w:val="single" w:sz="4" w:space="0" w:color="auto"/>
            </w:tcBorders>
          </w:tcPr>
          <w:p w14:paraId="4A6C3953" w14:textId="1861507A" w:rsidR="00776350" w:rsidRDefault="00776350" w:rsidP="00776350">
            <w:pPr>
              <w:spacing w:before="60" w:after="60"/>
              <w:jc w:val="center"/>
              <w:rPr>
                <w:szCs w:val="22"/>
              </w:rPr>
            </w:pPr>
            <w:r>
              <w:rPr>
                <w:szCs w:val="22"/>
              </w:rPr>
              <w:t>17.0</w:t>
            </w:r>
          </w:p>
        </w:tc>
        <w:tc>
          <w:tcPr>
            <w:tcW w:w="1263" w:type="dxa"/>
            <w:tcBorders>
              <w:left w:val="single" w:sz="4" w:space="0" w:color="auto"/>
              <w:bottom w:val="single" w:sz="4" w:space="0" w:color="auto"/>
              <w:right w:val="single" w:sz="4" w:space="0" w:color="auto"/>
            </w:tcBorders>
          </w:tcPr>
          <w:p w14:paraId="34E00FED" w14:textId="0218B3D5" w:rsidR="00776350" w:rsidRDefault="00776350" w:rsidP="00776350">
            <w:pPr>
              <w:spacing w:before="60" w:after="60"/>
              <w:rPr>
                <w:szCs w:val="22"/>
              </w:rPr>
            </w:pPr>
            <w:r>
              <w:rPr>
                <w:szCs w:val="22"/>
              </w:rPr>
              <w:t>2021-09-23</w:t>
            </w:r>
          </w:p>
        </w:tc>
        <w:tc>
          <w:tcPr>
            <w:tcW w:w="2976" w:type="dxa"/>
            <w:tcBorders>
              <w:top w:val="single" w:sz="4" w:space="0" w:color="auto"/>
              <w:left w:val="single" w:sz="4" w:space="0" w:color="auto"/>
              <w:bottom w:val="single" w:sz="4" w:space="0" w:color="auto"/>
              <w:right w:val="single" w:sz="4" w:space="0" w:color="auto"/>
            </w:tcBorders>
          </w:tcPr>
          <w:p w14:paraId="63FD56C6" w14:textId="77777777" w:rsidR="00776350" w:rsidRDefault="00776350" w:rsidP="00776350">
            <w:pPr>
              <w:spacing w:before="60" w:after="60"/>
              <w:rPr>
                <w:szCs w:val="22"/>
              </w:rPr>
            </w:pPr>
            <w:r w:rsidRPr="00D26861">
              <w:rPr>
                <w:szCs w:val="22"/>
              </w:rPr>
              <w:t>Transaction Name changes</w:t>
            </w:r>
          </w:p>
          <w:p w14:paraId="12CFCAB9" w14:textId="08F6CDE3" w:rsidR="00776350" w:rsidRDefault="00776350" w:rsidP="00776350">
            <w:pPr>
              <w:spacing w:before="60" w:after="60"/>
              <w:rPr>
                <w:szCs w:val="22"/>
              </w:rPr>
            </w:pPr>
            <w:r>
              <w:rPr>
                <w:szCs w:val="22"/>
              </w:rPr>
              <w:t>Change of use</w:t>
            </w:r>
          </w:p>
        </w:tc>
        <w:tc>
          <w:tcPr>
            <w:tcW w:w="1586" w:type="dxa"/>
            <w:tcBorders>
              <w:top w:val="single" w:sz="4" w:space="0" w:color="auto"/>
              <w:left w:val="single" w:sz="4" w:space="0" w:color="auto"/>
              <w:bottom w:val="single" w:sz="4" w:space="0" w:color="auto"/>
              <w:right w:val="single" w:sz="4" w:space="0" w:color="auto"/>
            </w:tcBorders>
          </w:tcPr>
          <w:p w14:paraId="48A0C398" w14:textId="7F453CC7" w:rsidR="00776350" w:rsidRDefault="00776350" w:rsidP="00776350">
            <w:pPr>
              <w:spacing w:before="60" w:after="60"/>
              <w:rPr>
                <w:szCs w:val="22"/>
              </w:rPr>
            </w:pPr>
            <w:r w:rsidRPr="00D26861">
              <w:rPr>
                <w:szCs w:val="22"/>
              </w:rPr>
              <w:t>MCCP2</w:t>
            </w:r>
            <w:r>
              <w:rPr>
                <w:szCs w:val="22"/>
              </w:rPr>
              <w:t>62</w:t>
            </w:r>
          </w:p>
        </w:tc>
        <w:tc>
          <w:tcPr>
            <w:tcW w:w="2667" w:type="dxa"/>
            <w:tcBorders>
              <w:top w:val="single" w:sz="4" w:space="0" w:color="auto"/>
              <w:left w:val="single" w:sz="4" w:space="0" w:color="auto"/>
              <w:bottom w:val="single" w:sz="4" w:space="0" w:color="auto"/>
              <w:right w:val="single" w:sz="4" w:space="0" w:color="auto"/>
            </w:tcBorders>
          </w:tcPr>
          <w:p w14:paraId="1E398ACB" w14:textId="77777777" w:rsidR="00776350" w:rsidRDefault="00776350" w:rsidP="00776350">
            <w:pPr>
              <w:spacing w:before="60" w:after="60"/>
              <w:rPr>
                <w:szCs w:val="22"/>
              </w:rPr>
            </w:pPr>
            <w:r w:rsidRPr="00D26861">
              <w:rPr>
                <w:szCs w:val="22"/>
              </w:rPr>
              <w:t>Various Sections</w:t>
            </w:r>
          </w:p>
          <w:p w14:paraId="5A7C7463" w14:textId="208E41D3" w:rsidR="00776350" w:rsidRDefault="00776350" w:rsidP="00776350">
            <w:pPr>
              <w:spacing w:before="60" w:after="60"/>
              <w:rPr>
                <w:szCs w:val="22"/>
              </w:rPr>
            </w:pPr>
            <w:r>
              <w:rPr>
                <w:szCs w:val="22"/>
              </w:rPr>
              <w:t>Section 3.3</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5672ACC9" w14:textId="4C2B40E0" w:rsidR="00563D19" w:rsidRDefault="00D6398F">
          <w:pPr>
            <w:pStyle w:val="TOC1"/>
            <w:rPr>
              <w:rFonts w:asciiTheme="minorHAnsi" w:eastAsiaTheme="minorEastAsia" w:hAnsiTheme="minorHAnsi" w:cstheme="minorBidi"/>
              <w:color w:val="auto"/>
              <w:lang w:eastAsia="en-GB"/>
            </w:rPr>
          </w:pPr>
          <w:r>
            <w:fldChar w:fldCharType="begin"/>
          </w:r>
          <w:r>
            <w:instrText xml:space="preserve"> TOC \o "1-2" \h \z \u </w:instrText>
          </w:r>
          <w:r>
            <w:fldChar w:fldCharType="separate"/>
          </w:r>
          <w:hyperlink w:anchor="_Toc68677704" w:history="1">
            <w:r w:rsidR="00563D19" w:rsidRPr="009720E8">
              <w:rPr>
                <w:rStyle w:val="Hyperlink"/>
              </w:rPr>
              <w:t>1.</w:t>
            </w:r>
            <w:r w:rsidR="00563D19">
              <w:rPr>
                <w:rFonts w:asciiTheme="minorHAnsi" w:eastAsiaTheme="minorEastAsia" w:hAnsiTheme="minorHAnsi" w:cstheme="minorBidi"/>
                <w:color w:val="auto"/>
                <w:lang w:eastAsia="en-GB"/>
              </w:rPr>
              <w:tab/>
            </w:r>
            <w:r w:rsidR="00563D19" w:rsidRPr="009720E8">
              <w:rPr>
                <w:rStyle w:val="Hyperlink"/>
              </w:rPr>
              <w:t>Purpose and scope</w:t>
            </w:r>
            <w:r w:rsidR="00563D19">
              <w:rPr>
                <w:webHidden/>
              </w:rPr>
              <w:tab/>
            </w:r>
            <w:r w:rsidR="00563D19">
              <w:rPr>
                <w:webHidden/>
              </w:rPr>
              <w:fldChar w:fldCharType="begin"/>
            </w:r>
            <w:r w:rsidR="00563D19">
              <w:rPr>
                <w:webHidden/>
              </w:rPr>
              <w:instrText xml:space="preserve"> PAGEREF _Toc68677704 \h </w:instrText>
            </w:r>
            <w:r w:rsidR="00563D19">
              <w:rPr>
                <w:webHidden/>
              </w:rPr>
            </w:r>
            <w:r w:rsidR="00563D19">
              <w:rPr>
                <w:webHidden/>
              </w:rPr>
              <w:fldChar w:fldCharType="separate"/>
            </w:r>
            <w:r w:rsidR="003762F8">
              <w:rPr>
                <w:webHidden/>
              </w:rPr>
              <w:t>5</w:t>
            </w:r>
            <w:r w:rsidR="00563D19">
              <w:rPr>
                <w:webHidden/>
              </w:rPr>
              <w:fldChar w:fldCharType="end"/>
            </w:r>
          </w:hyperlink>
        </w:p>
        <w:p w14:paraId="085B91EF" w14:textId="386963E0" w:rsidR="00563D19" w:rsidRDefault="006501AB">
          <w:pPr>
            <w:pStyle w:val="TOC1"/>
            <w:rPr>
              <w:rFonts w:asciiTheme="minorHAnsi" w:eastAsiaTheme="minorEastAsia" w:hAnsiTheme="minorHAnsi" w:cstheme="minorBidi"/>
              <w:color w:val="auto"/>
              <w:lang w:eastAsia="en-GB"/>
            </w:rPr>
          </w:pPr>
          <w:hyperlink w:anchor="_Toc68677705" w:history="1">
            <w:r w:rsidR="00563D19" w:rsidRPr="009720E8">
              <w:rPr>
                <w:rStyle w:val="Hyperlink"/>
                <w:iCs/>
              </w:rPr>
              <w:t>2.</w:t>
            </w:r>
            <w:r w:rsidR="00563D19">
              <w:rPr>
                <w:rFonts w:asciiTheme="minorHAnsi" w:eastAsiaTheme="minorEastAsia" w:hAnsiTheme="minorHAnsi" w:cstheme="minorBidi"/>
                <w:color w:val="auto"/>
                <w:lang w:eastAsia="en-GB"/>
              </w:rPr>
              <w:tab/>
            </w:r>
            <w:r w:rsidR="00563D19" w:rsidRPr="009720E8">
              <w:rPr>
                <w:rStyle w:val="Hyperlink"/>
                <w:iCs/>
              </w:rPr>
              <w:t>New Connections</w:t>
            </w:r>
            <w:r w:rsidR="00563D19">
              <w:rPr>
                <w:webHidden/>
              </w:rPr>
              <w:tab/>
            </w:r>
            <w:r w:rsidR="00563D19">
              <w:rPr>
                <w:webHidden/>
              </w:rPr>
              <w:fldChar w:fldCharType="begin"/>
            </w:r>
            <w:r w:rsidR="00563D19">
              <w:rPr>
                <w:webHidden/>
              </w:rPr>
              <w:instrText xml:space="preserve"> PAGEREF _Toc68677705 \h </w:instrText>
            </w:r>
            <w:r w:rsidR="00563D19">
              <w:rPr>
                <w:webHidden/>
              </w:rPr>
            </w:r>
            <w:r w:rsidR="00563D19">
              <w:rPr>
                <w:webHidden/>
              </w:rPr>
              <w:fldChar w:fldCharType="separate"/>
            </w:r>
            <w:r w:rsidR="003762F8">
              <w:rPr>
                <w:webHidden/>
              </w:rPr>
              <w:t>6</w:t>
            </w:r>
            <w:r w:rsidR="00563D19">
              <w:rPr>
                <w:webHidden/>
              </w:rPr>
              <w:fldChar w:fldCharType="end"/>
            </w:r>
          </w:hyperlink>
        </w:p>
        <w:p w14:paraId="3BFA3B6A" w14:textId="55F71AA6" w:rsidR="00563D19" w:rsidRDefault="006501AB">
          <w:pPr>
            <w:pStyle w:val="TOC2"/>
            <w:rPr>
              <w:rFonts w:asciiTheme="minorHAnsi" w:eastAsiaTheme="minorEastAsia" w:hAnsiTheme="minorHAnsi" w:cstheme="minorBidi"/>
              <w:color w:val="auto"/>
              <w:sz w:val="22"/>
              <w:szCs w:val="22"/>
              <w:lang w:eastAsia="en-GB"/>
            </w:rPr>
          </w:pPr>
          <w:hyperlink w:anchor="_Toc68677706" w:history="1">
            <w:r w:rsidR="00563D19" w:rsidRPr="009720E8">
              <w:rPr>
                <w:rStyle w:val="Hyperlink"/>
              </w:rPr>
              <w:t>2.1</w:t>
            </w:r>
            <w:r w:rsidR="00563D19">
              <w:rPr>
                <w:rFonts w:asciiTheme="minorHAnsi" w:eastAsiaTheme="minorEastAsia" w:hAnsiTheme="minorHAnsi" w:cstheme="minorBidi"/>
                <w:color w:val="auto"/>
                <w:sz w:val="22"/>
                <w:szCs w:val="22"/>
                <w:lang w:eastAsia="en-GB"/>
              </w:rPr>
              <w:tab/>
            </w:r>
            <w:r w:rsidR="00563D19" w:rsidRPr="009720E8">
              <w:rPr>
                <w:rStyle w:val="Hyperlink"/>
              </w:rPr>
              <w:t>Process Description</w:t>
            </w:r>
            <w:r w:rsidR="00563D19">
              <w:rPr>
                <w:webHidden/>
              </w:rPr>
              <w:tab/>
            </w:r>
            <w:r w:rsidR="00563D19">
              <w:rPr>
                <w:webHidden/>
              </w:rPr>
              <w:fldChar w:fldCharType="begin"/>
            </w:r>
            <w:r w:rsidR="00563D19">
              <w:rPr>
                <w:webHidden/>
              </w:rPr>
              <w:instrText xml:space="preserve"> PAGEREF _Toc68677706 \h </w:instrText>
            </w:r>
            <w:r w:rsidR="00563D19">
              <w:rPr>
                <w:webHidden/>
              </w:rPr>
            </w:r>
            <w:r w:rsidR="00563D19">
              <w:rPr>
                <w:webHidden/>
              </w:rPr>
              <w:fldChar w:fldCharType="separate"/>
            </w:r>
            <w:r w:rsidR="003762F8">
              <w:rPr>
                <w:webHidden/>
              </w:rPr>
              <w:t>6</w:t>
            </w:r>
            <w:r w:rsidR="00563D19">
              <w:rPr>
                <w:webHidden/>
              </w:rPr>
              <w:fldChar w:fldCharType="end"/>
            </w:r>
          </w:hyperlink>
        </w:p>
        <w:p w14:paraId="09C63730" w14:textId="67A07631" w:rsidR="00563D19" w:rsidRDefault="006501AB">
          <w:pPr>
            <w:pStyle w:val="TOC1"/>
            <w:rPr>
              <w:rFonts w:asciiTheme="minorHAnsi" w:eastAsiaTheme="minorEastAsia" w:hAnsiTheme="minorHAnsi" w:cstheme="minorBidi"/>
              <w:color w:val="auto"/>
              <w:lang w:eastAsia="en-GB"/>
            </w:rPr>
          </w:pPr>
          <w:hyperlink w:anchor="_Toc68677707" w:history="1">
            <w:r w:rsidR="00563D19" w:rsidRPr="009720E8">
              <w:rPr>
                <w:rStyle w:val="Hyperlink"/>
                <w:iCs/>
              </w:rPr>
              <w:t>3.</w:t>
            </w:r>
            <w:r w:rsidR="00563D19">
              <w:rPr>
                <w:rFonts w:asciiTheme="minorHAnsi" w:eastAsiaTheme="minorEastAsia" w:hAnsiTheme="minorHAnsi" w:cstheme="minorBidi"/>
                <w:color w:val="auto"/>
                <w:lang w:eastAsia="en-GB"/>
              </w:rPr>
              <w:tab/>
            </w:r>
            <w:r w:rsidR="00563D19" w:rsidRPr="009720E8">
              <w:rPr>
                <w:rStyle w:val="Hyperlink"/>
                <w:iCs/>
              </w:rPr>
              <w:t xml:space="preserve">New Supply Points - </w:t>
            </w:r>
            <w:r w:rsidR="00563D19" w:rsidRPr="009720E8">
              <w:rPr>
                <w:rStyle w:val="Hyperlink"/>
              </w:rPr>
              <w:t>Entry Change of Use or Gap Site</w:t>
            </w:r>
            <w:r w:rsidR="00563D19">
              <w:rPr>
                <w:webHidden/>
              </w:rPr>
              <w:tab/>
            </w:r>
            <w:r w:rsidR="00563D19">
              <w:rPr>
                <w:webHidden/>
              </w:rPr>
              <w:fldChar w:fldCharType="begin"/>
            </w:r>
            <w:r w:rsidR="00563D19">
              <w:rPr>
                <w:webHidden/>
              </w:rPr>
              <w:instrText xml:space="preserve"> PAGEREF _Toc68677707 \h </w:instrText>
            </w:r>
            <w:r w:rsidR="00563D19">
              <w:rPr>
                <w:webHidden/>
              </w:rPr>
            </w:r>
            <w:r w:rsidR="00563D19">
              <w:rPr>
                <w:webHidden/>
              </w:rPr>
              <w:fldChar w:fldCharType="separate"/>
            </w:r>
            <w:r w:rsidR="003762F8">
              <w:rPr>
                <w:webHidden/>
              </w:rPr>
              <w:t>11</w:t>
            </w:r>
            <w:r w:rsidR="00563D19">
              <w:rPr>
                <w:webHidden/>
              </w:rPr>
              <w:fldChar w:fldCharType="end"/>
            </w:r>
          </w:hyperlink>
        </w:p>
        <w:p w14:paraId="143FF293" w14:textId="54849712" w:rsidR="00563D19" w:rsidRDefault="006501AB">
          <w:pPr>
            <w:pStyle w:val="TOC2"/>
            <w:rPr>
              <w:rFonts w:asciiTheme="minorHAnsi" w:eastAsiaTheme="minorEastAsia" w:hAnsiTheme="minorHAnsi" w:cstheme="minorBidi"/>
              <w:color w:val="auto"/>
              <w:sz w:val="22"/>
              <w:szCs w:val="22"/>
              <w:lang w:eastAsia="en-GB"/>
            </w:rPr>
          </w:pPr>
          <w:hyperlink w:anchor="_Toc68677708" w:history="1">
            <w:r w:rsidR="00563D19" w:rsidRPr="009720E8">
              <w:rPr>
                <w:rStyle w:val="Hyperlink"/>
              </w:rPr>
              <w:t>3.1</w:t>
            </w:r>
            <w:r w:rsidR="00563D19">
              <w:rPr>
                <w:rFonts w:asciiTheme="minorHAnsi" w:eastAsiaTheme="minorEastAsia" w:hAnsiTheme="minorHAnsi" w:cstheme="minorBidi"/>
                <w:color w:val="auto"/>
                <w:sz w:val="22"/>
                <w:szCs w:val="22"/>
                <w:lang w:eastAsia="en-GB"/>
              </w:rPr>
              <w:tab/>
            </w:r>
            <w:r w:rsidR="00563D19" w:rsidRPr="009720E8">
              <w:rPr>
                <w:rStyle w:val="Hyperlink"/>
              </w:rPr>
              <w:t>Licensed Provider Initiated</w:t>
            </w:r>
            <w:r w:rsidR="00563D19">
              <w:rPr>
                <w:webHidden/>
              </w:rPr>
              <w:tab/>
            </w:r>
            <w:r w:rsidR="00563D19">
              <w:rPr>
                <w:webHidden/>
              </w:rPr>
              <w:fldChar w:fldCharType="begin"/>
            </w:r>
            <w:r w:rsidR="00563D19">
              <w:rPr>
                <w:webHidden/>
              </w:rPr>
              <w:instrText xml:space="preserve"> PAGEREF _Toc68677708 \h </w:instrText>
            </w:r>
            <w:r w:rsidR="00563D19">
              <w:rPr>
                <w:webHidden/>
              </w:rPr>
            </w:r>
            <w:r w:rsidR="00563D19">
              <w:rPr>
                <w:webHidden/>
              </w:rPr>
              <w:fldChar w:fldCharType="separate"/>
            </w:r>
            <w:r w:rsidR="003762F8">
              <w:rPr>
                <w:webHidden/>
              </w:rPr>
              <w:t>11</w:t>
            </w:r>
            <w:r w:rsidR="00563D19">
              <w:rPr>
                <w:webHidden/>
              </w:rPr>
              <w:fldChar w:fldCharType="end"/>
            </w:r>
          </w:hyperlink>
        </w:p>
        <w:p w14:paraId="7449A57A" w14:textId="263E9000" w:rsidR="00563D19" w:rsidRDefault="006501AB">
          <w:pPr>
            <w:pStyle w:val="TOC2"/>
            <w:rPr>
              <w:rFonts w:asciiTheme="minorHAnsi" w:eastAsiaTheme="minorEastAsia" w:hAnsiTheme="minorHAnsi" w:cstheme="minorBidi"/>
              <w:color w:val="auto"/>
              <w:sz w:val="22"/>
              <w:szCs w:val="22"/>
              <w:lang w:eastAsia="en-GB"/>
            </w:rPr>
          </w:pPr>
          <w:hyperlink w:anchor="_Toc68677709" w:history="1">
            <w:r w:rsidR="00563D19" w:rsidRPr="009720E8">
              <w:rPr>
                <w:rStyle w:val="Hyperlink"/>
              </w:rPr>
              <w:t>3.2</w:t>
            </w:r>
            <w:r w:rsidR="00563D19">
              <w:rPr>
                <w:rFonts w:asciiTheme="minorHAnsi" w:eastAsiaTheme="minorEastAsia" w:hAnsiTheme="minorHAnsi" w:cstheme="minorBidi"/>
                <w:color w:val="auto"/>
                <w:sz w:val="22"/>
                <w:szCs w:val="22"/>
                <w:lang w:eastAsia="en-GB"/>
              </w:rPr>
              <w:tab/>
            </w:r>
            <w:r w:rsidR="00563D19" w:rsidRPr="009720E8">
              <w:rPr>
                <w:rStyle w:val="Hyperlink"/>
              </w:rPr>
              <w:t>Where Scottish Water becomes aware of a Gap Site</w:t>
            </w:r>
            <w:r w:rsidR="00563D19">
              <w:rPr>
                <w:webHidden/>
              </w:rPr>
              <w:tab/>
            </w:r>
            <w:r w:rsidR="00563D19">
              <w:rPr>
                <w:webHidden/>
              </w:rPr>
              <w:fldChar w:fldCharType="begin"/>
            </w:r>
            <w:r w:rsidR="00563D19">
              <w:rPr>
                <w:webHidden/>
              </w:rPr>
              <w:instrText xml:space="preserve"> PAGEREF _Toc68677709 \h </w:instrText>
            </w:r>
            <w:r w:rsidR="00563D19">
              <w:rPr>
                <w:webHidden/>
              </w:rPr>
            </w:r>
            <w:r w:rsidR="00563D19">
              <w:rPr>
                <w:webHidden/>
              </w:rPr>
              <w:fldChar w:fldCharType="separate"/>
            </w:r>
            <w:r w:rsidR="003762F8">
              <w:rPr>
                <w:webHidden/>
              </w:rPr>
              <w:t>13</w:t>
            </w:r>
            <w:r w:rsidR="00563D19">
              <w:rPr>
                <w:webHidden/>
              </w:rPr>
              <w:fldChar w:fldCharType="end"/>
            </w:r>
          </w:hyperlink>
        </w:p>
        <w:p w14:paraId="485E1C60" w14:textId="7AD998AD" w:rsidR="00563D19" w:rsidRDefault="006501AB">
          <w:pPr>
            <w:pStyle w:val="TOC2"/>
            <w:rPr>
              <w:rFonts w:asciiTheme="minorHAnsi" w:eastAsiaTheme="minorEastAsia" w:hAnsiTheme="minorHAnsi" w:cstheme="minorBidi"/>
              <w:color w:val="auto"/>
              <w:sz w:val="22"/>
              <w:szCs w:val="22"/>
              <w:lang w:eastAsia="en-GB"/>
            </w:rPr>
          </w:pPr>
          <w:hyperlink w:anchor="_Toc68677710" w:history="1">
            <w:r w:rsidR="00563D19" w:rsidRPr="009720E8">
              <w:rPr>
                <w:rStyle w:val="Hyperlink"/>
              </w:rPr>
              <w:t>3.3</w:t>
            </w:r>
            <w:r w:rsidR="00563D19">
              <w:rPr>
                <w:rFonts w:asciiTheme="minorHAnsi" w:eastAsiaTheme="minorEastAsia" w:hAnsiTheme="minorHAnsi" w:cstheme="minorBidi"/>
                <w:color w:val="auto"/>
                <w:sz w:val="22"/>
                <w:szCs w:val="22"/>
                <w:lang w:eastAsia="en-GB"/>
              </w:rPr>
              <w:tab/>
            </w:r>
            <w:r w:rsidR="00563D19" w:rsidRPr="009720E8">
              <w:rPr>
                <w:rStyle w:val="Hyperlink"/>
              </w:rPr>
              <w:t>Where Scottish Water becomes aware of an Entry Change of Use</w:t>
            </w:r>
            <w:r w:rsidR="00563D19">
              <w:rPr>
                <w:webHidden/>
              </w:rPr>
              <w:tab/>
            </w:r>
            <w:r w:rsidR="00563D19">
              <w:rPr>
                <w:webHidden/>
              </w:rPr>
              <w:fldChar w:fldCharType="begin"/>
            </w:r>
            <w:r w:rsidR="00563D19">
              <w:rPr>
                <w:webHidden/>
              </w:rPr>
              <w:instrText xml:space="preserve"> PAGEREF _Toc68677710 \h </w:instrText>
            </w:r>
            <w:r w:rsidR="00563D19">
              <w:rPr>
                <w:webHidden/>
              </w:rPr>
            </w:r>
            <w:r w:rsidR="00563D19">
              <w:rPr>
                <w:webHidden/>
              </w:rPr>
              <w:fldChar w:fldCharType="separate"/>
            </w:r>
            <w:r w:rsidR="003762F8">
              <w:rPr>
                <w:webHidden/>
              </w:rPr>
              <w:t>14</w:t>
            </w:r>
            <w:r w:rsidR="00563D19">
              <w:rPr>
                <w:webHidden/>
              </w:rPr>
              <w:fldChar w:fldCharType="end"/>
            </w:r>
          </w:hyperlink>
        </w:p>
        <w:p w14:paraId="5D736DCF" w14:textId="4040832E" w:rsidR="00563D19" w:rsidRDefault="00FA3E12">
          <w:pPr>
            <w:pStyle w:val="TOC1"/>
            <w:rPr>
              <w:rFonts w:asciiTheme="minorHAnsi" w:eastAsiaTheme="minorEastAsia" w:hAnsiTheme="minorHAnsi" w:cstheme="minorBidi"/>
              <w:color w:val="auto"/>
              <w:lang w:eastAsia="en-GB"/>
            </w:rPr>
          </w:pPr>
          <w:hyperlink w:anchor="_Toc68677711" w:history="1">
            <w:r w:rsidR="00563D19" w:rsidRPr="009720E8">
              <w:rPr>
                <w:rStyle w:val="Hyperlink"/>
                <w:iCs/>
              </w:rPr>
              <w:t>4.</w:t>
            </w:r>
            <w:r w:rsidR="00563D19">
              <w:rPr>
                <w:rFonts w:asciiTheme="minorHAnsi" w:eastAsiaTheme="minorEastAsia" w:hAnsiTheme="minorHAnsi" w:cstheme="minorBidi"/>
                <w:color w:val="auto"/>
                <w:lang w:eastAsia="en-GB"/>
              </w:rPr>
              <w:tab/>
            </w:r>
            <w:r w:rsidR="00563D19" w:rsidRPr="009720E8">
              <w:rPr>
                <w:rStyle w:val="Hyperlink"/>
                <w:iCs/>
              </w:rPr>
              <w:t>Common Phases of the Connection Process</w:t>
            </w:r>
            <w:r w:rsidR="00563D19">
              <w:rPr>
                <w:webHidden/>
              </w:rPr>
              <w:tab/>
            </w:r>
            <w:r w:rsidR="00563D19">
              <w:rPr>
                <w:webHidden/>
              </w:rPr>
              <w:fldChar w:fldCharType="begin"/>
            </w:r>
            <w:r w:rsidR="00563D19">
              <w:rPr>
                <w:webHidden/>
              </w:rPr>
              <w:instrText xml:space="preserve"> PAGEREF _Toc68677711 \h </w:instrText>
            </w:r>
            <w:r w:rsidR="00563D19">
              <w:rPr>
                <w:webHidden/>
              </w:rPr>
            </w:r>
            <w:r w:rsidR="00563D19">
              <w:rPr>
                <w:webHidden/>
              </w:rPr>
              <w:fldChar w:fldCharType="separate"/>
            </w:r>
            <w:r w:rsidR="003762F8">
              <w:rPr>
                <w:webHidden/>
              </w:rPr>
              <w:t>15</w:t>
            </w:r>
            <w:r w:rsidR="00563D19">
              <w:rPr>
                <w:webHidden/>
              </w:rPr>
              <w:fldChar w:fldCharType="end"/>
            </w:r>
          </w:hyperlink>
        </w:p>
        <w:p w14:paraId="30487D5C" w14:textId="2D535141" w:rsidR="00563D19" w:rsidRDefault="00FA3E12">
          <w:pPr>
            <w:pStyle w:val="TOC2"/>
            <w:rPr>
              <w:rFonts w:asciiTheme="minorHAnsi" w:eastAsiaTheme="minorEastAsia" w:hAnsiTheme="minorHAnsi" w:cstheme="minorBidi"/>
              <w:color w:val="auto"/>
              <w:sz w:val="22"/>
              <w:szCs w:val="22"/>
              <w:lang w:eastAsia="en-GB"/>
            </w:rPr>
          </w:pPr>
          <w:hyperlink w:anchor="_Toc68677712" w:history="1">
            <w:r w:rsidR="00563D19" w:rsidRPr="009720E8">
              <w:rPr>
                <w:rStyle w:val="Hyperlink"/>
              </w:rPr>
              <w:t>4.1</w:t>
            </w:r>
            <w:r w:rsidR="00563D19">
              <w:rPr>
                <w:rFonts w:asciiTheme="minorHAnsi" w:eastAsiaTheme="minorEastAsia" w:hAnsiTheme="minorHAnsi" w:cstheme="minorBidi"/>
                <w:color w:val="auto"/>
                <w:sz w:val="22"/>
                <w:szCs w:val="22"/>
                <w:lang w:eastAsia="en-GB"/>
              </w:rPr>
              <w:tab/>
            </w:r>
            <w:r w:rsidR="00563D19" w:rsidRPr="009720E8">
              <w:rPr>
                <w:rStyle w:val="Hyperlink"/>
              </w:rPr>
              <w:t>Description of Process Steps</w:t>
            </w:r>
            <w:r w:rsidR="00563D19">
              <w:rPr>
                <w:webHidden/>
              </w:rPr>
              <w:tab/>
            </w:r>
            <w:r w:rsidR="00563D19">
              <w:rPr>
                <w:webHidden/>
              </w:rPr>
              <w:fldChar w:fldCharType="begin"/>
            </w:r>
            <w:r w:rsidR="00563D19">
              <w:rPr>
                <w:webHidden/>
              </w:rPr>
              <w:instrText xml:space="preserve"> PAGEREF _Toc68677712 \h </w:instrText>
            </w:r>
            <w:r w:rsidR="00563D19">
              <w:rPr>
                <w:webHidden/>
              </w:rPr>
            </w:r>
            <w:r w:rsidR="00563D19">
              <w:rPr>
                <w:webHidden/>
              </w:rPr>
              <w:fldChar w:fldCharType="separate"/>
            </w:r>
            <w:r w:rsidR="003762F8">
              <w:rPr>
                <w:webHidden/>
              </w:rPr>
              <w:t>15</w:t>
            </w:r>
            <w:r w:rsidR="00563D19">
              <w:rPr>
                <w:webHidden/>
              </w:rPr>
              <w:fldChar w:fldCharType="end"/>
            </w:r>
          </w:hyperlink>
        </w:p>
        <w:p w14:paraId="67FE001F" w14:textId="5159F153" w:rsidR="00563D19" w:rsidRDefault="006501AB">
          <w:pPr>
            <w:pStyle w:val="TOC2"/>
            <w:rPr>
              <w:rFonts w:asciiTheme="minorHAnsi" w:eastAsiaTheme="minorEastAsia" w:hAnsiTheme="minorHAnsi" w:cstheme="minorBidi"/>
              <w:color w:val="auto"/>
              <w:sz w:val="22"/>
              <w:szCs w:val="22"/>
              <w:lang w:eastAsia="en-GB"/>
            </w:rPr>
          </w:pPr>
          <w:hyperlink w:anchor="_Toc68677713" w:history="1">
            <w:r w:rsidR="00563D19" w:rsidRPr="009720E8">
              <w:rPr>
                <w:rStyle w:val="Hyperlink"/>
              </w:rPr>
              <w:t>4.2</w:t>
            </w:r>
            <w:r w:rsidR="00563D19">
              <w:rPr>
                <w:rFonts w:asciiTheme="minorHAnsi" w:eastAsiaTheme="minorEastAsia" w:hAnsiTheme="minorHAnsi" w:cstheme="minorBidi"/>
                <w:color w:val="auto"/>
                <w:sz w:val="22"/>
                <w:szCs w:val="22"/>
                <w:lang w:eastAsia="en-GB"/>
              </w:rPr>
              <w:tab/>
            </w:r>
            <w:r w:rsidR="00563D19" w:rsidRPr="009720E8">
              <w:rPr>
                <w:rStyle w:val="Hyperlink"/>
              </w:rPr>
              <w:t>Process Diagrams</w:t>
            </w:r>
            <w:r w:rsidR="00563D19">
              <w:rPr>
                <w:webHidden/>
              </w:rPr>
              <w:tab/>
            </w:r>
            <w:r w:rsidR="00563D19">
              <w:rPr>
                <w:webHidden/>
              </w:rPr>
              <w:fldChar w:fldCharType="begin"/>
            </w:r>
            <w:r w:rsidR="00563D19">
              <w:rPr>
                <w:webHidden/>
              </w:rPr>
              <w:instrText xml:space="preserve"> PAGEREF _Toc68677713 \h </w:instrText>
            </w:r>
            <w:r w:rsidR="00563D19">
              <w:rPr>
                <w:webHidden/>
              </w:rPr>
            </w:r>
            <w:r w:rsidR="00563D19">
              <w:rPr>
                <w:webHidden/>
              </w:rPr>
              <w:fldChar w:fldCharType="separate"/>
            </w:r>
            <w:r w:rsidR="003762F8">
              <w:rPr>
                <w:webHidden/>
              </w:rPr>
              <w:t>25</w:t>
            </w:r>
            <w:r w:rsidR="00563D19">
              <w:rPr>
                <w:webHidden/>
              </w:rPr>
              <w:fldChar w:fldCharType="end"/>
            </w:r>
          </w:hyperlink>
        </w:p>
        <w:p w14:paraId="16578CF7" w14:textId="4C7B40A6" w:rsidR="00563D19" w:rsidRDefault="006501AB">
          <w:pPr>
            <w:pStyle w:val="TOC2"/>
            <w:rPr>
              <w:rFonts w:asciiTheme="minorHAnsi" w:eastAsiaTheme="minorEastAsia" w:hAnsiTheme="minorHAnsi" w:cstheme="minorBidi"/>
              <w:color w:val="auto"/>
              <w:sz w:val="22"/>
              <w:szCs w:val="22"/>
              <w:lang w:eastAsia="en-GB"/>
            </w:rPr>
          </w:pPr>
          <w:hyperlink w:anchor="_Toc68677714" w:history="1">
            <w:r w:rsidR="00563D19" w:rsidRPr="009720E8">
              <w:rPr>
                <w:rStyle w:val="Hyperlink"/>
              </w:rPr>
              <w:t>4.3</w:t>
            </w:r>
            <w:r w:rsidR="00563D19">
              <w:rPr>
                <w:rFonts w:asciiTheme="minorHAnsi" w:eastAsiaTheme="minorEastAsia" w:hAnsiTheme="minorHAnsi" w:cstheme="minorBidi"/>
                <w:color w:val="auto"/>
                <w:sz w:val="22"/>
                <w:szCs w:val="22"/>
                <w:lang w:eastAsia="en-GB"/>
              </w:rPr>
              <w:tab/>
            </w:r>
            <w:r w:rsidR="00563D19" w:rsidRPr="009720E8">
              <w:rPr>
                <w:rStyle w:val="Hyperlink"/>
              </w:rPr>
              <w:t>Interface and Timetable Requirements</w:t>
            </w:r>
            <w:r w:rsidR="00563D19">
              <w:rPr>
                <w:webHidden/>
              </w:rPr>
              <w:tab/>
            </w:r>
            <w:r w:rsidR="00563D19">
              <w:rPr>
                <w:webHidden/>
              </w:rPr>
              <w:fldChar w:fldCharType="begin"/>
            </w:r>
            <w:r w:rsidR="00563D19">
              <w:rPr>
                <w:webHidden/>
              </w:rPr>
              <w:instrText xml:space="preserve"> PAGEREF _Toc68677714 \h </w:instrText>
            </w:r>
            <w:r w:rsidR="00563D19">
              <w:rPr>
                <w:webHidden/>
              </w:rPr>
            </w:r>
            <w:r w:rsidR="00563D19">
              <w:rPr>
                <w:webHidden/>
              </w:rPr>
              <w:fldChar w:fldCharType="separate"/>
            </w:r>
            <w:r w:rsidR="003762F8">
              <w:rPr>
                <w:webHidden/>
              </w:rPr>
              <w:t>30</w:t>
            </w:r>
            <w:r w:rsidR="00563D19">
              <w:rPr>
                <w:webHidden/>
              </w:rPr>
              <w:fldChar w:fldCharType="end"/>
            </w:r>
          </w:hyperlink>
        </w:p>
        <w:p w14:paraId="37C7A231" w14:textId="5C5CC6A2" w:rsidR="00563D19" w:rsidRDefault="006501AB">
          <w:pPr>
            <w:pStyle w:val="TOC1"/>
            <w:rPr>
              <w:rFonts w:asciiTheme="minorHAnsi" w:eastAsiaTheme="minorEastAsia" w:hAnsiTheme="minorHAnsi" w:cstheme="minorBidi"/>
              <w:color w:val="auto"/>
              <w:lang w:eastAsia="en-GB"/>
            </w:rPr>
          </w:pPr>
          <w:hyperlink w:anchor="_Toc68677715" w:history="1">
            <w:r w:rsidR="00563D19" w:rsidRPr="009720E8">
              <w:rPr>
                <w:rStyle w:val="Hyperlink"/>
              </w:rPr>
              <w:t>Appendix 1: Registration Data Checks at a New Connection/New Supply Point</w:t>
            </w:r>
            <w:r w:rsidR="00563D19">
              <w:rPr>
                <w:webHidden/>
              </w:rPr>
              <w:tab/>
            </w:r>
            <w:r w:rsidR="00563D19">
              <w:rPr>
                <w:webHidden/>
              </w:rPr>
              <w:fldChar w:fldCharType="begin"/>
            </w:r>
            <w:r w:rsidR="00563D19">
              <w:rPr>
                <w:webHidden/>
              </w:rPr>
              <w:instrText xml:space="preserve"> PAGEREF _Toc68677715 \h </w:instrText>
            </w:r>
            <w:r w:rsidR="00563D19">
              <w:rPr>
                <w:webHidden/>
              </w:rPr>
            </w:r>
            <w:r w:rsidR="00563D19">
              <w:rPr>
                <w:webHidden/>
              </w:rPr>
              <w:fldChar w:fldCharType="separate"/>
            </w:r>
            <w:r w:rsidR="003762F8">
              <w:rPr>
                <w:webHidden/>
              </w:rPr>
              <w:t>34</w:t>
            </w:r>
            <w:r w:rsidR="00563D19">
              <w:rPr>
                <w:webHidden/>
              </w:rPr>
              <w:fldChar w:fldCharType="end"/>
            </w:r>
          </w:hyperlink>
        </w:p>
        <w:p w14:paraId="00A61011" w14:textId="3874C1F2" w:rsidR="00563D19" w:rsidRDefault="006501AB">
          <w:pPr>
            <w:pStyle w:val="TOC1"/>
            <w:rPr>
              <w:rFonts w:asciiTheme="minorHAnsi" w:eastAsiaTheme="minorEastAsia" w:hAnsiTheme="minorHAnsi" w:cstheme="minorBidi"/>
              <w:color w:val="auto"/>
              <w:lang w:eastAsia="en-GB"/>
            </w:rPr>
          </w:pPr>
          <w:hyperlink w:anchor="_Toc68677716" w:history="1">
            <w:r w:rsidR="00563D19" w:rsidRPr="009720E8">
              <w:rPr>
                <w:rStyle w:val="Hyperlink"/>
              </w:rPr>
              <w:t>Appendix 2 : Process Flowchart Symbols</w:t>
            </w:r>
            <w:r w:rsidR="00563D19">
              <w:rPr>
                <w:webHidden/>
              </w:rPr>
              <w:tab/>
            </w:r>
            <w:r w:rsidR="00563D19">
              <w:rPr>
                <w:webHidden/>
              </w:rPr>
              <w:fldChar w:fldCharType="begin"/>
            </w:r>
            <w:r w:rsidR="00563D19">
              <w:rPr>
                <w:webHidden/>
              </w:rPr>
              <w:instrText xml:space="preserve"> PAGEREF _Toc68677716 \h </w:instrText>
            </w:r>
            <w:r w:rsidR="00563D19">
              <w:rPr>
                <w:webHidden/>
              </w:rPr>
            </w:r>
            <w:r w:rsidR="00563D19">
              <w:rPr>
                <w:webHidden/>
              </w:rPr>
              <w:fldChar w:fldCharType="separate"/>
            </w:r>
            <w:r w:rsidR="003762F8">
              <w:rPr>
                <w:webHidden/>
              </w:rPr>
              <w:t>38</w:t>
            </w:r>
            <w:r w:rsidR="00563D19">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2" w:name="_Toc164671877"/>
      <w:bookmarkStart w:id="3" w:name="_Toc325010915"/>
      <w:bookmarkStart w:id="4" w:name="_Toc325035655"/>
      <w:bookmarkStart w:id="5" w:name="_Toc31184275"/>
      <w:bookmarkStart w:id="6" w:name="_Toc68677704"/>
      <w:r w:rsidR="00CB088E">
        <w:rPr>
          <w:b w:val="0"/>
          <w:bCs w:val="0"/>
          <w:color w:val="00436E"/>
        </w:rPr>
        <w:lastRenderedPageBreak/>
        <w:t>Purpose and scope</w:t>
      </w:r>
      <w:bookmarkEnd w:id="2"/>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This document outlines the process followed in order to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w:t>
      </w:r>
      <w:proofErr w:type="gramStart"/>
      <w:r>
        <w:t>SPID;</w:t>
      </w:r>
      <w:proofErr w:type="gramEnd"/>
      <w:r>
        <w:t xml:space="preserve">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roofErr w:type="gramStart"/>
      <w:r>
        <w:t>);</w:t>
      </w:r>
      <w:proofErr w:type="gramEnd"/>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 and the Licensed Provider(s) will undertake a Partial Registration before all of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31184276"/>
      <w:bookmarkStart w:id="12" w:name="_Toc68677705"/>
      <w:r w:rsidR="00CB088E">
        <w:rPr>
          <w:b w:val="0"/>
          <w:bCs w:val="0"/>
          <w:iCs/>
          <w:color w:val="00436E"/>
        </w:rPr>
        <w:lastRenderedPageBreak/>
        <w:t>New Connections</w:t>
      </w:r>
      <w:bookmarkEnd w:id="8"/>
      <w:bookmarkEnd w:id="9"/>
      <w:bookmarkEnd w:id="10"/>
      <w:bookmarkEnd w:id="11"/>
      <w:bookmarkEnd w:id="12"/>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3" w:name="_Toc164671879"/>
      <w:bookmarkStart w:id="14" w:name="_Toc325010917"/>
      <w:bookmarkStart w:id="15" w:name="_Toc325035657"/>
      <w:bookmarkStart w:id="16" w:name="_Toc31184277"/>
      <w:bookmarkStart w:id="17" w:name="_Toc68677706"/>
      <w:r>
        <w:rPr>
          <w:b w:val="0"/>
          <w:bCs w:val="0"/>
          <w:i w:val="0"/>
          <w:iCs w:val="0"/>
          <w:color w:val="00436E"/>
        </w:rPr>
        <w:t>Process D</w:t>
      </w:r>
      <w:r w:rsidRPr="008253D2">
        <w:rPr>
          <w:b w:val="0"/>
          <w:bCs w:val="0"/>
          <w:i w:val="0"/>
          <w:iCs w:val="0"/>
          <w:color w:val="00436E"/>
        </w:rPr>
        <w:t>escription</w:t>
      </w:r>
      <w:bookmarkEnd w:id="13"/>
      <w:bookmarkEnd w:id="14"/>
      <w:bookmarkEnd w:id="15"/>
      <w:bookmarkEnd w:id="16"/>
      <w:bookmarkEnd w:id="17"/>
    </w:p>
    <w:p w14:paraId="7CBB40F3" w14:textId="77777777" w:rsidR="00CB088E" w:rsidRDefault="00CB088E" w:rsidP="00CB088E"/>
    <w:p w14:paraId="36B7A742" w14:textId="77777777" w:rsidR="00CB088E" w:rsidRDefault="00CB088E" w:rsidP="009D5BA1">
      <w:pPr>
        <w:spacing w:line="360" w:lineRule="auto"/>
        <w:jc w:val="both"/>
      </w:pPr>
      <w:bookmarkStart w:id="18" w:name="_Toc152567691"/>
      <w:bookmarkStart w:id="19" w:name="_Toc152740748"/>
      <w:bookmarkStart w:id="20"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8"/>
    <w:bookmarkEnd w:id="19"/>
    <w:bookmarkEnd w:id="20"/>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 xml:space="preserve">The rules for this confirmation are set out </w:t>
      </w:r>
      <w:proofErr w:type="gramStart"/>
      <w:r>
        <w:t>below;</w:t>
      </w:r>
      <w:proofErr w:type="gramEnd"/>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In the event that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lastRenderedPageBreak/>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In the event that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w:t>
      </w:r>
      <w:proofErr w:type="gramStart"/>
      <w:r>
        <w:t>In the event that</w:t>
      </w:r>
      <w:proofErr w:type="gramEnd"/>
      <w:r>
        <w:t xml:space="preserve">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The Supply Point address (as known to Scottish Water at the time of submitting the T001.</w:t>
      </w:r>
      <w:proofErr w:type="gramStart"/>
      <w:r>
        <w:t>0;</w:t>
      </w:r>
      <w:proofErr w:type="gramEnd"/>
      <w:r>
        <w:t xml:space="preserve">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lastRenderedPageBreak/>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7777777" w:rsidR="001B60FF" w:rsidRDefault="001B60FF" w:rsidP="001B60FF">
      <w:pPr>
        <w:numPr>
          <w:ilvl w:val="0"/>
          <w:numId w:val="17"/>
        </w:numPr>
        <w:spacing w:before="60" w:line="360" w:lineRule="auto"/>
        <w:jc w:val="both"/>
      </w:pPr>
      <w:r>
        <w:t xml:space="preserve">The unique SAA Reference Number </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77777777" w:rsidR="001B60FF" w:rsidRDefault="001B60FF" w:rsidP="001B60FF">
      <w:pPr>
        <w:numPr>
          <w:ilvl w:val="0"/>
          <w:numId w:val="17"/>
        </w:numPr>
        <w:spacing w:before="60" w:line="360" w:lineRule="auto"/>
        <w:jc w:val="both"/>
      </w:pPr>
      <w:r>
        <w:t xml:space="preserve">The unique UPRN (Unique Property Reference Number) as published in the One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 xml:space="preserve">The reason for not providing the </w:t>
      </w:r>
      <w:proofErr w:type="gramStart"/>
      <w:r>
        <w:t>UPRN;</w:t>
      </w:r>
      <w:proofErr w:type="gramEnd"/>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 xml:space="preserve">The LP Connection </w:t>
      </w:r>
      <w:proofErr w:type="gramStart"/>
      <w:r>
        <w:rPr>
          <w:lang w:eastAsia="en-US"/>
        </w:rPr>
        <w:t>Reference, if</w:t>
      </w:r>
      <w:proofErr w:type="gramEnd"/>
      <w:r>
        <w:rPr>
          <w:lang w:eastAsia="en-US"/>
        </w:rPr>
        <w:t xml:space="preserve">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lastRenderedPageBreak/>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this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egistered will become the Data Owner for the relevant SPID Data and will be responsible for providing the outstanding SPID Data to the CMA in order</w:t>
      </w:r>
      <w:r w:rsidR="004A2990">
        <w:t xml:space="preserve"> to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w:t>
      </w:r>
      <w:proofErr w:type="gramStart"/>
      <w:r w:rsidR="00930A5C">
        <w:t>include;</w:t>
      </w:r>
      <w:proofErr w:type="gramEnd"/>
      <w:r w:rsidR="00930A5C">
        <w:t xml:space="preserve"> the Supply Point, the New Connection Type, the date and time of the </w:t>
      </w:r>
      <w:r w:rsidR="00930A5C">
        <w:lastRenderedPageBreak/>
        <w:t xml:space="preserve">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1" w:name="_Toc164671882"/>
      <w:bookmarkStart w:id="22" w:name="_Toc325010918"/>
      <w:bookmarkStart w:id="23" w:name="_Toc325035658"/>
      <w:bookmarkStart w:id="24" w:name="_Toc31184278"/>
      <w:bookmarkStart w:id="25" w:name="_Toc68677707"/>
      <w:r>
        <w:rPr>
          <w:b w:val="0"/>
          <w:bCs w:val="0"/>
          <w:iCs/>
          <w:color w:val="00436E"/>
        </w:rPr>
        <w:lastRenderedPageBreak/>
        <w:t>New Supply Points</w:t>
      </w:r>
      <w:bookmarkEnd w:id="21"/>
      <w:r>
        <w:rPr>
          <w:b w:val="0"/>
          <w:bCs w:val="0"/>
          <w:iCs/>
          <w:color w:val="00436E"/>
        </w:rPr>
        <w:t xml:space="preserve"> - </w:t>
      </w:r>
      <w:r>
        <w:rPr>
          <w:b w:val="0"/>
          <w:color w:val="00436E"/>
        </w:rPr>
        <w:t>Entry Change of Use or Gap Site</w:t>
      </w:r>
      <w:bookmarkEnd w:id="22"/>
      <w:bookmarkEnd w:id="23"/>
      <w:bookmarkEnd w:id="24"/>
      <w:bookmarkEnd w:id="25"/>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6" w:name="_Toc325010919"/>
      <w:bookmarkStart w:id="27" w:name="_Toc325035659"/>
      <w:bookmarkStart w:id="28" w:name="_Toc31184279"/>
      <w:bookmarkStart w:id="29" w:name="_Toc68677708"/>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6"/>
      <w:bookmarkEnd w:id="27"/>
      <w:bookmarkEnd w:id="28"/>
      <w:bookmarkEnd w:id="29"/>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w:t>
      </w:r>
      <w:r>
        <w:lastRenderedPageBreak/>
        <w:t xml:space="preserve">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SPID </w:t>
      </w:r>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0" w:name="_Toc166900271"/>
      <w:bookmarkStart w:id="31" w:name="_Toc166901691"/>
      <w:bookmarkStart w:id="32" w:name="_Toc325010920"/>
      <w:bookmarkStart w:id="33" w:name="_Toc325035660"/>
      <w:bookmarkStart w:id="34" w:name="_Toc31184280"/>
      <w:bookmarkStart w:id="35" w:name="_Toc68677709"/>
      <w:r w:rsidRPr="006F278C">
        <w:rPr>
          <w:b w:val="0"/>
          <w:bCs w:val="0"/>
          <w:i w:val="0"/>
          <w:iCs w:val="0"/>
          <w:color w:val="244061"/>
        </w:rPr>
        <w:lastRenderedPageBreak/>
        <w:t>Where Scottish Water becomes aware of a Gap Site</w:t>
      </w:r>
      <w:bookmarkEnd w:id="30"/>
      <w:bookmarkEnd w:id="31"/>
      <w:bookmarkEnd w:id="32"/>
      <w:bookmarkEnd w:id="33"/>
      <w:bookmarkEnd w:id="34"/>
      <w:bookmarkEnd w:id="35"/>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856E38">
      <w:pPr>
        <w:pStyle w:val="Heading4"/>
      </w:pPr>
      <w:r>
        <w:t>Step c: Create Supply Point(s) and issue SPID(s) to Scottish Water [T002.1]</w:t>
      </w:r>
    </w:p>
    <w:p w14:paraId="7487F22E" w14:textId="09788449"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w:t>
      </w:r>
      <w:r w:rsidR="00EA59FA">
        <w:t xml:space="preserve"> (SW)</w:t>
      </w:r>
      <w:r>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3BD080B2"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6" w:name="_Toc31184281"/>
      <w:bookmarkStart w:id="37" w:name="_Toc68677710"/>
      <w:r w:rsidRPr="007B403B">
        <w:rPr>
          <w:b w:val="0"/>
          <w:bCs w:val="0"/>
          <w:i w:val="0"/>
          <w:iCs w:val="0"/>
          <w:color w:val="244061"/>
        </w:rPr>
        <w:t>Where Scottish Water becomes aware of an Entry Change of Use</w:t>
      </w:r>
      <w:bookmarkEnd w:id="36"/>
      <w:bookmarkEnd w:id="37"/>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as a result of configuration changes or a change of use of existing SPIDs. </w:t>
      </w:r>
    </w:p>
    <w:p w14:paraId="529196CC" w14:textId="0FCA7D11"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w:t>
      </w:r>
      <w:proofErr w:type="gramStart"/>
      <w:r w:rsidRPr="007B403B">
        <w:rPr>
          <w:rFonts w:eastAsia="Calibri" w:cs="Times New Roman"/>
          <w:color w:val="auto"/>
          <w:szCs w:val="22"/>
          <w:lang w:eastAsia="en-US"/>
        </w:rPr>
        <w:t>charging..</w:t>
      </w:r>
      <w:proofErr w:type="gramEnd"/>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(i.e.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lastRenderedPageBreak/>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this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0871F874" w14:textId="77777777" w:rsidR="005B6333" w:rsidRDefault="005B6333" w:rsidP="005B6333">
      <w:pPr>
        <w:pStyle w:val="Heading1"/>
        <w:spacing w:line="360" w:lineRule="auto"/>
        <w:rPr>
          <w:b w:val="0"/>
          <w:bCs w:val="0"/>
          <w:iCs/>
          <w:color w:val="00436E"/>
        </w:rPr>
      </w:pPr>
      <w:bookmarkStart w:id="38" w:name="_Toc325010921"/>
      <w:bookmarkStart w:id="39" w:name="_Toc325035661"/>
      <w:bookmarkStart w:id="40" w:name="_Toc31184282"/>
      <w:bookmarkStart w:id="41" w:name="_Toc68677711"/>
      <w:r>
        <w:rPr>
          <w:b w:val="0"/>
          <w:bCs w:val="0"/>
          <w:iCs/>
          <w:color w:val="00436E"/>
        </w:rPr>
        <w:t xml:space="preserve">Common </w:t>
      </w:r>
      <w:bookmarkEnd w:id="38"/>
      <w:r w:rsidR="00A0523C">
        <w:rPr>
          <w:b w:val="0"/>
          <w:bCs w:val="0"/>
          <w:iCs/>
          <w:color w:val="00436E"/>
        </w:rPr>
        <w:t xml:space="preserve">Phases of the </w:t>
      </w:r>
      <w:r w:rsidR="00EB3839">
        <w:rPr>
          <w:b w:val="0"/>
          <w:bCs w:val="0"/>
          <w:iCs/>
          <w:color w:val="00436E"/>
        </w:rPr>
        <w:t>Connection Process</w:t>
      </w:r>
      <w:bookmarkEnd w:id="39"/>
      <w:bookmarkEnd w:id="40"/>
      <w:bookmarkEnd w:id="41"/>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2" w:name="_Toc325035662"/>
      <w:bookmarkStart w:id="43" w:name="_Toc31184283"/>
      <w:bookmarkStart w:id="44" w:name="_Toc68677712"/>
      <w:r>
        <w:rPr>
          <w:b w:val="0"/>
          <w:bCs w:val="0"/>
          <w:i w:val="0"/>
          <w:iCs w:val="0"/>
          <w:color w:val="00436E"/>
        </w:rPr>
        <w:t>Description of Process Steps</w:t>
      </w:r>
      <w:bookmarkEnd w:id="42"/>
      <w:bookmarkEnd w:id="43"/>
      <w:bookmarkEnd w:id="44"/>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lastRenderedPageBreak/>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 xml:space="preserve">Troughs and Drinking </w:t>
      </w:r>
      <w:proofErr w:type="gramStart"/>
      <w:r>
        <w:t>Bowls;</w:t>
      </w:r>
      <w:proofErr w:type="gramEnd"/>
    </w:p>
    <w:p w14:paraId="31DB5D59" w14:textId="77777777" w:rsidR="00B85E3A" w:rsidRDefault="00B85E3A" w:rsidP="00B85E3A">
      <w:pPr>
        <w:numPr>
          <w:ilvl w:val="0"/>
          <w:numId w:val="33"/>
        </w:numPr>
        <w:spacing w:line="360" w:lineRule="auto"/>
        <w:jc w:val="both"/>
      </w:pPr>
      <w:r>
        <w:t xml:space="preserve">Outside </w:t>
      </w:r>
      <w:proofErr w:type="gramStart"/>
      <w:r>
        <w:t>Taps;</w:t>
      </w:r>
      <w:proofErr w:type="gramEnd"/>
    </w:p>
    <w:p w14:paraId="4798F679" w14:textId="77777777" w:rsidR="00B85E3A" w:rsidRDefault="00B85E3A" w:rsidP="00B85E3A">
      <w:pPr>
        <w:numPr>
          <w:ilvl w:val="0"/>
          <w:numId w:val="33"/>
        </w:numPr>
        <w:spacing w:line="360" w:lineRule="auto"/>
        <w:jc w:val="both"/>
      </w:pPr>
      <w:r>
        <w:t xml:space="preserve">Farm or </w:t>
      </w:r>
      <w:proofErr w:type="gramStart"/>
      <w:r>
        <w:t>Croft;</w:t>
      </w:r>
      <w:proofErr w:type="gramEnd"/>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non-zero Live Rateable Value has been assigned, then the appropriate Live Rateable </w:t>
      </w:r>
      <w:proofErr w:type="gramStart"/>
      <w:r w:rsidRPr="00510AB6">
        <w:rPr>
          <w:rFonts w:eastAsia="Calibri" w:cs="Times New Roman"/>
          <w:color w:val="auto"/>
          <w:szCs w:val="22"/>
          <w:lang w:eastAsia="en-US"/>
        </w:rPr>
        <w:t>Value;</w:t>
      </w:r>
      <w:proofErr w:type="gramEnd"/>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 xml:space="preserve">alue of </w:t>
      </w:r>
      <w:proofErr w:type="gramStart"/>
      <w:r w:rsidRPr="00510AB6">
        <w:rPr>
          <w:rFonts w:eastAsia="Calibri" w:cs="Times New Roman"/>
          <w:color w:val="auto"/>
          <w:szCs w:val="22"/>
          <w:lang w:eastAsia="en-US"/>
        </w:rPr>
        <w:t>£0.10;</w:t>
      </w:r>
      <w:proofErr w:type="gramEnd"/>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£999.90;</w:t>
      </w:r>
      <w:proofErr w:type="gramEnd"/>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£9,999.90;</w:t>
      </w:r>
      <w:proofErr w:type="gramEnd"/>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£19,999.90;</w:t>
      </w:r>
      <w:proofErr w:type="gramEnd"/>
      <w:r w:rsidRPr="00510AB6">
        <w:rPr>
          <w:rFonts w:eastAsia="Calibri" w:cs="Times New Roman"/>
          <w:color w:val="auto"/>
          <w:szCs w:val="22"/>
          <w:lang w:eastAsia="en-US"/>
        </w:rPr>
        <w:t xml:space="preserve">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lastRenderedPageBreak/>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for a new Supply Point, Scottish Water shall review the value after six months, at which point it would be expected that an actual value would be available and update the value in accordance with CSD0104. In the event that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lastRenderedPageBreak/>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In the event that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5" w:name="OLE_LINK4"/>
      <w:bookmarkStart w:id="46"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5"/>
      <w:bookmarkEnd w:id="46"/>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it cannot revert to a status of Unmeasureable.</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lastRenderedPageBreak/>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6D4ACB2"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r>
        <w:t xml:space="preserve">In the event that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In the event that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1B2EDB83" w:rsidR="00CB088E" w:rsidRDefault="00CB088E" w:rsidP="00CB088E">
      <w:pPr>
        <w:pStyle w:val="Heading4"/>
        <w:spacing w:before="100"/>
      </w:pPr>
      <w:r>
        <w:t>Step j</w:t>
      </w:r>
      <w:r w:rsidR="00CF4D67">
        <w:rPr>
          <w:lang w:val="en-GB"/>
        </w:rPr>
        <w:t>1</w:t>
      </w:r>
      <w:r>
        <w:t>: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62D139DF" w14:textId="77777777" w:rsidR="00CD6B76" w:rsidRDefault="00CD6B76" w:rsidP="00CD6B76">
      <w:pPr>
        <w:pStyle w:val="Heading4"/>
        <w:spacing w:before="100"/>
        <w:rPr>
          <w:lang w:val="en-GB"/>
        </w:rPr>
      </w:pPr>
      <w:r>
        <w:rPr>
          <w:lang w:val="en-GB"/>
        </w:rPr>
        <w:lastRenderedPageBreak/>
        <w:t>Step j2: Notify Scottish Water [T006.8]</w:t>
      </w:r>
    </w:p>
    <w:p w14:paraId="0FA6053E" w14:textId="77777777" w:rsidR="00CD6B76" w:rsidRDefault="00CD6B76" w:rsidP="00CD6B76">
      <w:pPr>
        <w:rPr>
          <w:lang w:eastAsia="en-US"/>
        </w:rPr>
      </w:pPr>
      <w:r>
        <w:rPr>
          <w:lang w:eastAsia="en-US"/>
        </w:rPr>
        <w:t xml:space="preserve">Following the successful submission of the LP owned SPID Data, the CMA will notify Scottish Water of that data using Data Transaction T006.8 (Notify WS/SS SPID Data).  </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r w:rsidR="00EA61EC">
        <w:t>Customer</w:t>
      </w:r>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I</w:t>
      </w:r>
      <w:r>
        <w:rPr>
          <w:lang w:eastAsia="en-US"/>
        </w:rPr>
        <w:t>n the event that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w:t>
      </w:r>
      <w:r>
        <w:lastRenderedPageBreak/>
        <w:t>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Following the loading of a Customer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r>
        <w:t>In the event that only Sewerage Services are provided at the Supply Point</w:t>
      </w:r>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r>
        <w:t>In the event that only Sewerage Services are provided at t</w:t>
      </w:r>
      <w:r w:rsidR="007667CE">
        <w:t>he Supply Point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Point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lastRenderedPageBreak/>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662CB8E9" w:rsidR="002915A1" w:rsidRDefault="007169BE" w:rsidP="00FE61CD">
      <w:pPr>
        <w:numPr>
          <w:ilvl w:val="1"/>
          <w:numId w:val="29"/>
        </w:numPr>
        <w:spacing w:before="100" w:beforeAutospacing="1" w:line="360" w:lineRule="auto"/>
      </w:pPr>
      <w:r>
        <w:t>T006.6 (</w:t>
      </w:r>
      <w:r w:rsidR="00776350">
        <w:t xml:space="preserve">Submit </w:t>
      </w:r>
      <w:r>
        <w:t>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5CBEA446" w:rsidR="002915A1" w:rsidRDefault="007169BE" w:rsidP="004B269D">
      <w:pPr>
        <w:numPr>
          <w:ilvl w:val="1"/>
          <w:numId w:val="29"/>
        </w:numPr>
        <w:spacing w:line="360" w:lineRule="auto"/>
        <w:ind w:left="1497" w:hanging="357"/>
      </w:pPr>
      <w:r>
        <w:t>T006.6 (</w:t>
      </w:r>
      <w:r w:rsidR="00776350">
        <w:t xml:space="preserve">Submit </w:t>
      </w:r>
      <w:r>
        <w:t>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complete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r w:rsidR="00821930">
        <w:t>Tradeab</w:t>
      </w:r>
      <w:r w:rsidR="001D2339">
        <w:t>ility</w:t>
      </w:r>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47" w:name="OLE_LINK3"/>
      <w:r>
        <w:lastRenderedPageBreak/>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through the use of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47"/>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18B10546"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3E635B">
        <w:t xml:space="preserve">Submit </w:t>
      </w:r>
      <w:r w:rsidR="00F02312">
        <w:t>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r>
        <w:t>In the event that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8" w:name="_Ref158712280"/>
      <w:bookmarkStart w:id="49" w:name="_Toc164671880"/>
      <w:bookmarkStart w:id="50" w:name="_Toc325010923"/>
      <w:bookmarkStart w:id="51" w:name="_Toc325035663"/>
      <w:bookmarkStart w:id="52" w:name="_Toc31184284"/>
      <w:bookmarkStart w:id="53" w:name="_Toc68677713"/>
      <w:r>
        <w:rPr>
          <w:b w:val="0"/>
          <w:bCs w:val="0"/>
          <w:i w:val="0"/>
          <w:iCs w:val="0"/>
          <w:color w:val="00436E"/>
        </w:rPr>
        <w:lastRenderedPageBreak/>
        <w:t>Process Diagram</w:t>
      </w:r>
      <w:bookmarkEnd w:id="48"/>
      <w:bookmarkEnd w:id="49"/>
      <w:r w:rsidR="000C13E9">
        <w:rPr>
          <w:b w:val="0"/>
          <w:bCs w:val="0"/>
          <w:i w:val="0"/>
          <w:iCs w:val="0"/>
          <w:color w:val="00436E"/>
        </w:rPr>
        <w:t>s</w:t>
      </w:r>
      <w:bookmarkEnd w:id="50"/>
      <w:bookmarkEnd w:id="51"/>
      <w:bookmarkEnd w:id="52"/>
      <w:bookmarkEnd w:id="53"/>
    </w:p>
    <w:p w14:paraId="027DAA43" w14:textId="77777777" w:rsidR="00CB088E" w:rsidRDefault="00CB088E" w:rsidP="00CB088E">
      <w:pPr>
        <w:spacing w:line="360" w:lineRule="auto"/>
      </w:pPr>
    </w:p>
    <w:p w14:paraId="29F97002" w14:textId="69F6DA8F" w:rsidR="00525EF1" w:rsidRDefault="00112FAE" w:rsidP="00CB088E">
      <w:pPr>
        <w:spacing w:line="360" w:lineRule="auto"/>
      </w:pPr>
      <w:r>
        <w:object w:dxaOrig="8902" w:dyaOrig="13209"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616.2pt" o:ole="">
            <v:imagedata r:id="rId13" o:title=""/>
          </v:shape>
          <o:OLEObject Type="Embed" ProgID="Visio.Drawing.11" ShapeID="_x0000_i1025" DrawAspect="Content" ObjectID="_1694361335" r:id="rId14"/>
        </w:object>
      </w:r>
    </w:p>
    <w:p w14:paraId="614AC1E3" w14:textId="611B885E" w:rsidR="00525EF1" w:rsidRDefault="00525EF1" w:rsidP="00CB088E">
      <w:pPr>
        <w:spacing w:line="360" w:lineRule="auto"/>
      </w:pPr>
      <w:r>
        <w:br w:type="page"/>
      </w:r>
      <w:r w:rsidR="00AA2FF7">
        <w:object w:dxaOrig="8902" w:dyaOrig="13798" w14:anchorId="5517681E">
          <v:shape id="_x0000_i1026" type="#_x0000_t75" style="width:412.8pt;height:643.2pt" o:ole="">
            <v:imagedata r:id="rId15" o:title=""/>
          </v:shape>
          <o:OLEObject Type="Embed" ProgID="Visio.Drawing.11" ShapeID="_x0000_i1026" DrawAspect="Content" ObjectID="_1694361336"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4pt;height:643.2pt" o:ole="">
            <v:imagedata r:id="rId20" o:title=""/>
          </v:shape>
          <o:OLEObject Type="Embed" ProgID="Visio.Drawing.11" ShapeID="_x0000_i1027" DrawAspect="Content" ObjectID="_1694361337" r:id="rId21"/>
        </w:object>
      </w:r>
      <w:r>
        <w:t xml:space="preserve"> </w:t>
      </w:r>
    </w:p>
    <w:p w14:paraId="04B76033" w14:textId="77777777" w:rsidR="00A40821" w:rsidRDefault="006501AB" w:rsidP="00CB088E">
      <w:pPr>
        <w:spacing w:line="360" w:lineRule="auto"/>
        <w:rPr>
          <w:sz w:val="28"/>
          <w:szCs w:val="28"/>
        </w:rPr>
        <w:sectPr w:rsidR="00A40821" w:rsidSect="00525EF1">
          <w:pgSz w:w="16840" w:h="11907" w:orient="landscape" w:code="9"/>
          <w:pgMar w:top="1797" w:right="1418" w:bottom="1797" w:left="1588" w:header="709" w:footer="737" w:gutter="0"/>
          <w:pgBorders>
            <w:bottom w:val="single" w:sz="4" w:space="10" w:color="auto"/>
          </w:pgBorders>
          <w:cols w:space="708"/>
          <w:docGrid w:linePitch="360"/>
        </w:sectPr>
      </w:pPr>
      <w:r>
        <w:rPr>
          <w:noProof/>
        </w:rPr>
        <w:lastRenderedPageBreak/>
        <w:object w:dxaOrig="1440" w:dyaOrig="1440" w14:anchorId="320AEBB4">
          <v:shape id="_x0000_s1327" type="#_x0000_t75" style="position:absolute;margin-left:53.95pt;margin-top:0;width:595.8pt;height:448.35pt;z-index:251658240">
            <v:imagedata r:id="rId22" o:title=""/>
            <w10:wrap type="square"/>
          </v:shape>
          <o:OLEObject Type="Embed" ProgID="Visio.Drawing.11" ShapeID="_x0000_s1327" DrawAspect="Content" ObjectID="_1694361356" r:id="rId23"/>
        </w:object>
      </w:r>
    </w:p>
    <w:p w14:paraId="09F238E8" w14:textId="77777777" w:rsidR="00CB088E" w:rsidRDefault="00A40821" w:rsidP="00CB088E">
      <w:pPr>
        <w:spacing w:line="360" w:lineRule="auto"/>
        <w:rPr>
          <w:sz w:val="28"/>
          <w:szCs w:val="28"/>
        </w:rPr>
        <w:sectPr w:rsidR="00CB088E" w:rsidSect="00525EF1">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4pt;height:602.4pt" o:ole="">
            <v:imagedata r:id="rId24" o:title=""/>
          </v:shape>
          <o:OLEObject Type="Embed" ProgID="Visio.Drawing.11" ShapeID="_x0000_i1029" DrawAspect="Content" ObjectID="_1694361338"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4" w:name="_Ref161553181"/>
      <w:bookmarkStart w:id="55" w:name="_Toc164671881"/>
      <w:bookmarkStart w:id="56" w:name="_Toc325035664"/>
      <w:bookmarkStart w:id="57" w:name="_Toc31184285"/>
      <w:bookmarkStart w:id="58" w:name="_Toc68677714"/>
      <w:bookmarkStart w:id="59" w:name="_Toc325010924"/>
      <w:r>
        <w:rPr>
          <w:b w:val="0"/>
          <w:bCs w:val="0"/>
          <w:i w:val="0"/>
          <w:iCs w:val="0"/>
          <w:color w:val="00436E"/>
        </w:rPr>
        <w:lastRenderedPageBreak/>
        <w:t>Interface and Timetable Requirements</w:t>
      </w:r>
      <w:bookmarkEnd w:id="54"/>
      <w:bookmarkEnd w:id="55"/>
      <w:bookmarkEnd w:id="56"/>
      <w:bookmarkEnd w:id="57"/>
      <w:bookmarkEnd w:id="58"/>
      <w:r>
        <w:rPr>
          <w:b w:val="0"/>
          <w:bCs w:val="0"/>
          <w:i w:val="0"/>
          <w:iCs w:val="0"/>
          <w:color w:val="00436E"/>
        </w:rPr>
        <w:t xml:space="preserve">  </w:t>
      </w:r>
      <w:bookmarkEnd w:id="59"/>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lastRenderedPageBreak/>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lastRenderedPageBreak/>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r>
              <w:rPr>
                <w:sz w:val="18"/>
                <w:szCs w:val="18"/>
              </w:rPr>
              <w:t>i,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2E8D2588" w:rsidR="007F4A1C" w:rsidRDefault="006E39A7" w:rsidP="00CB088E">
            <w:pPr>
              <w:rPr>
                <w:sz w:val="18"/>
                <w:szCs w:val="18"/>
              </w:rPr>
            </w:pPr>
            <w:r>
              <w:rPr>
                <w:sz w:val="18"/>
                <w:szCs w:val="18"/>
              </w:rPr>
              <w:t>J1</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E39A7" w14:paraId="0EFCF9D5" w14:textId="77777777" w:rsidTr="00F12DF9">
        <w:trPr>
          <w:cantSplit/>
          <w:trHeight w:val="482"/>
        </w:trPr>
        <w:tc>
          <w:tcPr>
            <w:tcW w:w="850" w:type="dxa"/>
            <w:tcBorders>
              <w:top w:val="nil"/>
              <w:left w:val="single" w:sz="4" w:space="0" w:color="auto"/>
              <w:bottom w:val="single" w:sz="4" w:space="0" w:color="auto"/>
              <w:right w:val="single" w:sz="4" w:space="0" w:color="auto"/>
            </w:tcBorders>
            <w:vAlign w:val="bottom"/>
          </w:tcPr>
          <w:p w14:paraId="176922D5" w14:textId="77777777" w:rsidR="006E39A7" w:rsidRDefault="006E39A7" w:rsidP="00F12DF9">
            <w:pPr>
              <w:rPr>
                <w:sz w:val="18"/>
                <w:szCs w:val="18"/>
              </w:rPr>
            </w:pPr>
            <w:r>
              <w:rPr>
                <w:sz w:val="18"/>
                <w:szCs w:val="18"/>
              </w:rPr>
              <w:t>J2</w:t>
            </w:r>
          </w:p>
        </w:tc>
        <w:tc>
          <w:tcPr>
            <w:tcW w:w="572" w:type="dxa"/>
            <w:tcBorders>
              <w:top w:val="nil"/>
              <w:left w:val="nil"/>
              <w:bottom w:val="single" w:sz="4" w:space="0" w:color="auto"/>
              <w:right w:val="single" w:sz="4" w:space="0" w:color="auto"/>
            </w:tcBorders>
            <w:vAlign w:val="bottom"/>
          </w:tcPr>
          <w:p w14:paraId="3769FBB4" w14:textId="77777777" w:rsidR="006E39A7" w:rsidRDefault="006E39A7" w:rsidP="00F12DF9">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E9F650" w14:textId="77777777" w:rsidR="006E39A7" w:rsidRDefault="006E39A7" w:rsidP="00F12DF9">
            <w:pPr>
              <w:rPr>
                <w:sz w:val="18"/>
                <w:szCs w:val="18"/>
              </w:rPr>
            </w:pPr>
            <w:r>
              <w:rPr>
                <w:sz w:val="18"/>
                <w:szCs w:val="18"/>
              </w:rPr>
              <w:t>Notify SW</w:t>
            </w:r>
          </w:p>
        </w:tc>
        <w:tc>
          <w:tcPr>
            <w:tcW w:w="940" w:type="dxa"/>
            <w:tcBorders>
              <w:top w:val="nil"/>
              <w:left w:val="nil"/>
              <w:bottom w:val="single" w:sz="4" w:space="0" w:color="auto"/>
              <w:right w:val="single" w:sz="4" w:space="0" w:color="auto"/>
            </w:tcBorders>
            <w:vAlign w:val="bottom"/>
          </w:tcPr>
          <w:p w14:paraId="659B57AB" w14:textId="77777777" w:rsidR="006E39A7" w:rsidRDefault="006E39A7" w:rsidP="00F12DF9">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37F17A9" w14:textId="77777777" w:rsidR="006E39A7" w:rsidRDefault="006E39A7" w:rsidP="00F12DF9">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DBB6E63" w14:textId="77777777" w:rsidR="006E39A7" w:rsidRDefault="006E39A7" w:rsidP="00F12DF9">
            <w:pPr>
              <w:rPr>
                <w:sz w:val="18"/>
                <w:szCs w:val="18"/>
              </w:rPr>
            </w:pPr>
            <w:r>
              <w:rPr>
                <w:sz w:val="18"/>
                <w:szCs w:val="18"/>
              </w:rPr>
              <w:t>Following j1</w:t>
            </w:r>
          </w:p>
        </w:tc>
        <w:tc>
          <w:tcPr>
            <w:tcW w:w="2768" w:type="dxa"/>
            <w:tcBorders>
              <w:top w:val="nil"/>
              <w:left w:val="nil"/>
              <w:bottom w:val="single" w:sz="4" w:space="0" w:color="auto"/>
              <w:right w:val="single" w:sz="4" w:space="0" w:color="auto"/>
            </w:tcBorders>
            <w:vAlign w:val="bottom"/>
          </w:tcPr>
          <w:p w14:paraId="6A868415" w14:textId="77777777" w:rsidR="006E39A7" w:rsidRDefault="006E39A7" w:rsidP="00F12DF9">
            <w:pPr>
              <w:rPr>
                <w:sz w:val="18"/>
                <w:szCs w:val="18"/>
              </w:rPr>
            </w:pPr>
          </w:p>
        </w:tc>
        <w:tc>
          <w:tcPr>
            <w:tcW w:w="720" w:type="dxa"/>
            <w:tcBorders>
              <w:top w:val="nil"/>
              <w:left w:val="nil"/>
              <w:bottom w:val="single" w:sz="4" w:space="0" w:color="auto"/>
              <w:right w:val="single" w:sz="4" w:space="0" w:color="auto"/>
            </w:tcBorders>
            <w:vAlign w:val="bottom"/>
          </w:tcPr>
          <w:p w14:paraId="45861BB4" w14:textId="77777777" w:rsidR="006E39A7" w:rsidRDefault="006E39A7" w:rsidP="00F12DF9">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44E1AED1" w14:textId="77777777" w:rsidR="006E39A7" w:rsidRDefault="006E39A7" w:rsidP="00F12DF9">
            <w:pPr>
              <w:rPr>
                <w:sz w:val="18"/>
                <w:szCs w:val="18"/>
              </w:rPr>
            </w:pPr>
          </w:p>
        </w:tc>
        <w:tc>
          <w:tcPr>
            <w:tcW w:w="1300" w:type="dxa"/>
            <w:tcBorders>
              <w:top w:val="nil"/>
              <w:left w:val="nil"/>
              <w:bottom w:val="single" w:sz="4" w:space="0" w:color="auto"/>
              <w:right w:val="single" w:sz="4" w:space="0" w:color="auto"/>
            </w:tcBorders>
            <w:vAlign w:val="bottom"/>
          </w:tcPr>
          <w:p w14:paraId="20FC6D62" w14:textId="77777777" w:rsidR="006E39A7" w:rsidRDefault="006E39A7" w:rsidP="00F12DF9">
            <w:pPr>
              <w:rPr>
                <w:sz w:val="18"/>
                <w:szCs w:val="18"/>
              </w:rPr>
            </w:pPr>
            <w:r>
              <w:rPr>
                <w:sz w:val="18"/>
                <w:szCs w:val="18"/>
              </w:rPr>
              <w:t>T006.8</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lastRenderedPageBreak/>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r>
              <w:rPr>
                <w:color w:val="auto"/>
                <w:sz w:val="18"/>
                <w:szCs w:val="18"/>
              </w:rPr>
              <w:t>f,j,k,l</w:t>
            </w:r>
            <w:proofErr w:type="spell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45C5B">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0" w:name="_Toc325035666"/>
      <w:bookmarkStart w:id="61" w:name="_Toc325035669"/>
      <w:bookmarkStart w:id="62" w:name="_Toc325010931"/>
      <w:bookmarkStart w:id="63" w:name="_Toc325035671"/>
      <w:bookmarkStart w:id="64" w:name="_Toc31184286"/>
      <w:bookmarkStart w:id="65" w:name="_Toc68677715"/>
      <w:bookmarkEnd w:id="60"/>
      <w:bookmarkEnd w:id="61"/>
      <w:r>
        <w:rPr>
          <w:b w:val="0"/>
          <w:color w:val="00436E"/>
        </w:rPr>
        <w:lastRenderedPageBreak/>
        <w:t>Appendix 1: Registration Data Checks at a New Connection/New Supply Point</w:t>
      </w:r>
      <w:bookmarkEnd w:id="62"/>
      <w:bookmarkEnd w:id="63"/>
      <w:bookmarkEnd w:id="64"/>
      <w:bookmarkEnd w:id="65"/>
    </w:p>
    <w:p w14:paraId="643E6C9F" w14:textId="77777777" w:rsidR="0008419A" w:rsidRDefault="0008419A" w:rsidP="0008419A">
      <w:pPr>
        <w:spacing w:line="360" w:lineRule="auto"/>
        <w:jc w:val="both"/>
      </w:pPr>
      <w:r>
        <w:t xml:space="preserve">A number of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in order to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r>
              <w:rPr>
                <w:b/>
                <w:color w:val="00436E"/>
              </w:rPr>
              <w:t xml:space="preserve"> :</w:t>
            </w:r>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8pt;height:45pt" o:ole="">
                  <v:imagedata r:id="rId26" o:title=""/>
                </v:shape>
                <o:OLEObject Type="Embed" ProgID="Visio.Drawing.11" ShapeID="_x0000_i1030" DrawAspect="Content" ObjectID="_1694361339"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8pt;height:45pt" o:ole="">
                  <v:imagedata r:id="rId28" o:title=""/>
                </v:shape>
                <o:OLEObject Type="Embed" ProgID="Visio.Drawing.11" ShapeID="_x0000_i1031" DrawAspect="Content" ObjectID="_1694361340"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8pt;height:45pt" o:ole="">
                  <v:imagedata r:id="rId30" o:title=""/>
                </v:shape>
                <o:OLEObject Type="Embed" ProgID="Visio.Drawing.11" ShapeID="_x0000_i1032" DrawAspect="Content" ObjectID="_1694361341"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8pt;height:45pt" o:ole="">
                  <v:imagedata r:id="rId32" o:title=""/>
                </v:shape>
                <o:OLEObject Type="Embed" ProgID="Visio.Drawing.11" ShapeID="_x0000_i1033" DrawAspect="Content" ObjectID="_1694361342"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8pt;height:45pt" o:ole="">
                  <v:imagedata r:id="rId32" o:title=""/>
                </v:shape>
                <o:OLEObject Type="Embed" ProgID="Visio.Drawing.11" ShapeID="_x0000_i1034" DrawAspect="Content" ObjectID="_1694361343"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r>
              <w:t>Unmeasureable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8pt;height:45pt" o:ole="">
                  <v:imagedata r:id="rId35" o:title=""/>
                </v:shape>
                <o:OLEObject Type="Embed" ProgID="Visio.Drawing.11" ShapeID="_x0000_i1035" DrawAspect="Content" ObjectID="_1694361344"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r>
              <w:t xml:space="preserve">Submit  </w:t>
            </w:r>
            <w:r w:rsidR="00052156">
              <w:t>Customer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8pt;height:45pt" o:ole="">
                  <v:imagedata r:id="rId37" o:title=""/>
                </v:shape>
                <o:OLEObject Type="Embed" ProgID="Visio.Drawing.11" ShapeID="_x0000_i1036" DrawAspect="Content" ObjectID="_1694361345"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8pt;height:45pt" o:ole="">
                  <v:imagedata r:id="rId39" o:title=""/>
                </v:shape>
                <o:OLEObject Type="Embed" ProgID="Visio.Drawing.11" ShapeID="_x0000_i1037" DrawAspect="Content" ObjectID="_1694361346"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2pt;height:47.4pt" o:ole="">
                  <v:imagedata r:id="rId41" o:title=""/>
                </v:shape>
                <o:OLEObject Type="Embed" ProgID="Visio.Drawing.11" ShapeID="_x0000_i1038" DrawAspect="Content" ObjectID="_1694361347"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 xml:space="preserve">Check that a Partial Registration has been received for the </w:t>
            </w:r>
            <w:proofErr w:type="gramStart"/>
            <w:r>
              <w:t>SPID;</w:t>
            </w:r>
            <w:proofErr w:type="gramEnd"/>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w:t>
            </w:r>
            <w:proofErr w:type="gramStart"/>
            <w:r w:rsidR="00C663D6">
              <w:t>submitted</w:t>
            </w:r>
            <w:r w:rsidR="0056161A">
              <w:t>;</w:t>
            </w:r>
            <w:proofErr w:type="gramEnd"/>
            <w:r>
              <w:t xml:space="preserve"> </w:t>
            </w:r>
          </w:p>
          <w:p w14:paraId="1614089E" w14:textId="77777777" w:rsidR="00B916B7" w:rsidRDefault="0056161A" w:rsidP="0056161A">
            <w:pPr>
              <w:numPr>
                <w:ilvl w:val="0"/>
                <w:numId w:val="26"/>
              </w:numPr>
            </w:pPr>
            <w:r>
              <w:t xml:space="preserve">Check that a </w:t>
            </w:r>
            <w:proofErr w:type="gramStart"/>
            <w:r w:rsidR="00A21A44">
              <w:t>Customer</w:t>
            </w:r>
            <w:proofErr w:type="gramEnd"/>
            <w:r w:rsidR="00A21A44">
              <w:t xml:space="preserve">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66" w:name="_Toc164671884"/>
    </w:p>
    <w:p w14:paraId="5779CA7D" w14:textId="590BA140" w:rsidR="0008419A" w:rsidRPr="002E59E3" w:rsidRDefault="000E2339" w:rsidP="002E59E3">
      <w:pPr>
        <w:tabs>
          <w:tab w:val="left" w:pos="8051"/>
        </w:tabs>
        <w:sectPr w:rsidR="0008419A" w:rsidRPr="002E59E3" w:rsidSect="00E45C5B">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67" w:name="_Toc325010932"/>
      <w:bookmarkStart w:id="68" w:name="_Toc325035672"/>
      <w:bookmarkStart w:id="69" w:name="_Toc31184287"/>
      <w:bookmarkStart w:id="70" w:name="_Toc68677716"/>
      <w:r>
        <w:rPr>
          <w:b w:val="0"/>
          <w:color w:val="00436E"/>
        </w:rPr>
        <w:lastRenderedPageBreak/>
        <w:t xml:space="preserve">Appendix 2 </w:t>
      </w:r>
      <w:r w:rsidR="00BC1F0E">
        <w:rPr>
          <w:b w:val="0"/>
          <w:color w:val="00436E"/>
        </w:rPr>
        <w:t>:</w:t>
      </w:r>
      <w:r>
        <w:rPr>
          <w:b w:val="0"/>
          <w:color w:val="00436E"/>
        </w:rPr>
        <w:t xml:space="preserve"> Process Flowchart Symbols</w:t>
      </w:r>
      <w:bookmarkEnd w:id="66"/>
      <w:bookmarkEnd w:id="67"/>
      <w:bookmarkEnd w:id="68"/>
      <w:bookmarkEnd w:id="69"/>
      <w:bookmarkEnd w:id="7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1834"/>
        <w:gridCol w:w="3807"/>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9.8pt;height:71.4pt" o:ole="">
                  <v:imagedata r:id="rId44" o:title=""/>
                </v:shape>
                <o:OLEObject Type="Embed" ProgID="Visio.Drawing.11" ShapeID="_x0000_i1039" DrawAspect="Content" ObjectID="_1694361348"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 xml:space="preserve">An action </w:t>
            </w:r>
            <w:proofErr w:type="gramStart"/>
            <w:r>
              <w:t>step</w:t>
            </w:r>
            <w:proofErr w:type="gramEnd"/>
            <w:r>
              <w:t>. It appears in the “swimlane”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8pt;height:55.2pt" o:ole="">
                  <v:imagedata r:id="rId46" o:title=""/>
                </v:shape>
                <o:OLEObject Type="Embed" ProgID="Visio.Drawing.11" ShapeID="_x0000_i1040" DrawAspect="Content" ObjectID="_1694361349"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pt;height:41.4pt" o:ole="">
                  <v:imagedata r:id="rId48" o:title=""/>
                </v:shape>
                <o:OLEObject Type="Embed" ProgID="Visio.Drawing.11" ShapeID="_x0000_i1041" DrawAspect="Content" ObjectID="_1694361350"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8pt;height:43.2pt" o:ole="">
                  <v:imagedata r:id="rId50" o:title=""/>
                </v:shape>
                <o:OLEObject Type="Embed" ProgID="Visio.Drawing.11" ShapeID="_x0000_i1042" DrawAspect="Content" ObjectID="_1694361351"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8.8pt;height:52.8pt" o:ole="">
                  <v:imagedata r:id="rId52" o:title=""/>
                </v:shape>
                <o:OLEObject Type="Embed" ProgID="Visio.Drawing.11" ShapeID="_x0000_i1043" DrawAspect="Content" ObjectID="_1694361352"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0.2pt;height:40.2pt" o:ole="">
                  <v:imagedata r:id="rId54" o:title=""/>
                </v:shape>
                <o:OLEObject Type="Embed" ProgID="Visio.Drawing.11" ShapeID="_x0000_i1044" DrawAspect="Content" ObjectID="_1694361353"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0.2pt;height:40.2pt" o:ole="">
                  <v:imagedata r:id="rId56" o:title=""/>
                </v:shape>
                <o:OLEObject Type="Embed" ProgID="Visio.Drawing.11" ShapeID="_x0000_i1045" DrawAspect="Content" ObjectID="_1694361354" r:id="rId57"/>
              </w:object>
            </w:r>
            <w:r>
              <w:t xml:space="preserve"> </w:t>
            </w:r>
            <w:r>
              <w:object w:dxaOrig="811" w:dyaOrig="783" w14:anchorId="794CEA70">
                <v:shape id="_x0000_i1046" type="#_x0000_t75" style="width:40.2pt;height:40.2pt" o:ole="">
                  <v:imagedata r:id="rId58" o:title=""/>
                </v:shape>
                <o:OLEObject Type="Embed" ProgID="Visio.Drawing.11" ShapeID="_x0000_i1046" DrawAspect="Content" ObjectID="_1694361355"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5D5F5" w14:textId="77777777" w:rsidR="006501AB" w:rsidRDefault="006501AB">
      <w:r>
        <w:separator/>
      </w:r>
    </w:p>
  </w:endnote>
  <w:endnote w:type="continuationSeparator" w:id="0">
    <w:p w14:paraId="457AEBDE" w14:textId="77777777" w:rsidR="006501AB" w:rsidRDefault="006501AB">
      <w:r>
        <w:continuationSeparator/>
      </w:r>
    </w:p>
  </w:endnote>
  <w:endnote w:type="continuationNotice" w:id="1">
    <w:p w14:paraId="75B1F1F1" w14:textId="77777777" w:rsidR="006501AB" w:rsidRDefault="00650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55FFD88E" w:rsidR="00B62CF4" w:rsidRDefault="00B62CF4" w:rsidP="006F529D">
    <w:pPr>
      <w:pStyle w:val="Footer"/>
      <w:tabs>
        <w:tab w:val="clear" w:pos="8306"/>
        <w:tab w:val="right" w:pos="8364"/>
        <w:tab w:val="right" w:pos="11340"/>
      </w:tabs>
    </w:pPr>
    <w:r>
      <w:rPr>
        <w:rFonts w:ascii="Calibri" w:hAnsi="Calibri"/>
        <w:sz w:val="18"/>
        <w:szCs w:val="18"/>
      </w:rPr>
      <w:t xml:space="preserve">Version </w:t>
    </w:r>
    <w:r w:rsidR="00776350">
      <w:rPr>
        <w:rFonts w:ascii="Calibri" w:hAnsi="Calibri"/>
        <w:sz w:val="18"/>
        <w:szCs w:val="18"/>
      </w:rPr>
      <w:t>17</w:t>
    </w:r>
    <w:r w:rsidR="001E2224">
      <w:rPr>
        <w:rFonts w:ascii="Calibri" w:hAnsi="Calibri"/>
        <w:sz w:val="18"/>
        <w:szCs w:val="18"/>
      </w:rPr>
      <w:t>.0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54F4C" w14:textId="77777777" w:rsidR="006501AB" w:rsidRDefault="006501AB">
      <w:r>
        <w:separator/>
      </w:r>
    </w:p>
  </w:footnote>
  <w:footnote w:type="continuationSeparator" w:id="0">
    <w:p w14:paraId="7CFB7062" w14:textId="77777777" w:rsidR="006501AB" w:rsidRDefault="006501AB">
      <w:r>
        <w:continuationSeparator/>
      </w:r>
    </w:p>
  </w:footnote>
  <w:footnote w:type="continuationNotice" w:id="1">
    <w:p w14:paraId="630D167B" w14:textId="77777777" w:rsidR="006501AB" w:rsidRDefault="006501AB"/>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0EA6"/>
    <w:rsid w:val="00062E5D"/>
    <w:rsid w:val="00063BD3"/>
    <w:rsid w:val="0006498D"/>
    <w:rsid w:val="0006560F"/>
    <w:rsid w:val="00066D89"/>
    <w:rsid w:val="00073CA3"/>
    <w:rsid w:val="00073D75"/>
    <w:rsid w:val="0007510B"/>
    <w:rsid w:val="00080A4B"/>
    <w:rsid w:val="00080A9E"/>
    <w:rsid w:val="00080D2F"/>
    <w:rsid w:val="000819B6"/>
    <w:rsid w:val="0008419A"/>
    <w:rsid w:val="000850AC"/>
    <w:rsid w:val="00086553"/>
    <w:rsid w:val="00086C30"/>
    <w:rsid w:val="00093239"/>
    <w:rsid w:val="0009332A"/>
    <w:rsid w:val="0009552F"/>
    <w:rsid w:val="00096D9D"/>
    <w:rsid w:val="00096F2C"/>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246F"/>
    <w:rsid w:val="000D31BB"/>
    <w:rsid w:val="000D726C"/>
    <w:rsid w:val="000D7FB0"/>
    <w:rsid w:val="000E0285"/>
    <w:rsid w:val="000E05FE"/>
    <w:rsid w:val="000E09FD"/>
    <w:rsid w:val="000E2339"/>
    <w:rsid w:val="000E2E5E"/>
    <w:rsid w:val="000E39D3"/>
    <w:rsid w:val="000E42F3"/>
    <w:rsid w:val="000E5232"/>
    <w:rsid w:val="000E5A16"/>
    <w:rsid w:val="000E6473"/>
    <w:rsid w:val="000E6748"/>
    <w:rsid w:val="000E68BC"/>
    <w:rsid w:val="000E6999"/>
    <w:rsid w:val="000E78E5"/>
    <w:rsid w:val="000E7E97"/>
    <w:rsid w:val="000F02F3"/>
    <w:rsid w:val="000F18E6"/>
    <w:rsid w:val="000F4B38"/>
    <w:rsid w:val="00101BC3"/>
    <w:rsid w:val="00104F48"/>
    <w:rsid w:val="001065E3"/>
    <w:rsid w:val="001071DE"/>
    <w:rsid w:val="001071FA"/>
    <w:rsid w:val="00112FAE"/>
    <w:rsid w:val="00116045"/>
    <w:rsid w:val="001167E8"/>
    <w:rsid w:val="00120399"/>
    <w:rsid w:val="001225F2"/>
    <w:rsid w:val="0012322C"/>
    <w:rsid w:val="00126253"/>
    <w:rsid w:val="001305AA"/>
    <w:rsid w:val="00131215"/>
    <w:rsid w:val="00134116"/>
    <w:rsid w:val="001352B3"/>
    <w:rsid w:val="00136AB8"/>
    <w:rsid w:val="00142AAC"/>
    <w:rsid w:val="00144152"/>
    <w:rsid w:val="00144E5A"/>
    <w:rsid w:val="001473EC"/>
    <w:rsid w:val="00150C08"/>
    <w:rsid w:val="0016003B"/>
    <w:rsid w:val="00160233"/>
    <w:rsid w:val="00160D77"/>
    <w:rsid w:val="00162440"/>
    <w:rsid w:val="001625C0"/>
    <w:rsid w:val="001627E8"/>
    <w:rsid w:val="0016386A"/>
    <w:rsid w:val="00163DED"/>
    <w:rsid w:val="00166E64"/>
    <w:rsid w:val="00167110"/>
    <w:rsid w:val="00171C58"/>
    <w:rsid w:val="00173FDA"/>
    <w:rsid w:val="00174ED4"/>
    <w:rsid w:val="00176CCD"/>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44E3"/>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5B4"/>
    <w:rsid w:val="001F2D54"/>
    <w:rsid w:val="001F3EDC"/>
    <w:rsid w:val="001F556C"/>
    <w:rsid w:val="0020027C"/>
    <w:rsid w:val="0020117F"/>
    <w:rsid w:val="00201450"/>
    <w:rsid w:val="0020267C"/>
    <w:rsid w:val="00202D77"/>
    <w:rsid w:val="00203435"/>
    <w:rsid w:val="002042D7"/>
    <w:rsid w:val="00204703"/>
    <w:rsid w:val="002058FE"/>
    <w:rsid w:val="002118D4"/>
    <w:rsid w:val="00214BD8"/>
    <w:rsid w:val="00216167"/>
    <w:rsid w:val="00230D38"/>
    <w:rsid w:val="0023239C"/>
    <w:rsid w:val="00237B53"/>
    <w:rsid w:val="00237C72"/>
    <w:rsid w:val="00242651"/>
    <w:rsid w:val="002432DC"/>
    <w:rsid w:val="00244F28"/>
    <w:rsid w:val="0024705E"/>
    <w:rsid w:val="00247BC6"/>
    <w:rsid w:val="002515BC"/>
    <w:rsid w:val="0025161E"/>
    <w:rsid w:val="0025440C"/>
    <w:rsid w:val="002570F3"/>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A2010"/>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888"/>
    <w:rsid w:val="002F77D9"/>
    <w:rsid w:val="003009DD"/>
    <w:rsid w:val="0030238A"/>
    <w:rsid w:val="003023E3"/>
    <w:rsid w:val="00303347"/>
    <w:rsid w:val="0031354D"/>
    <w:rsid w:val="003155D4"/>
    <w:rsid w:val="00317282"/>
    <w:rsid w:val="003236B7"/>
    <w:rsid w:val="00324B16"/>
    <w:rsid w:val="0033073F"/>
    <w:rsid w:val="003312CB"/>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5452"/>
    <w:rsid w:val="003762F8"/>
    <w:rsid w:val="00376993"/>
    <w:rsid w:val="00381772"/>
    <w:rsid w:val="003817D7"/>
    <w:rsid w:val="00383A45"/>
    <w:rsid w:val="00383AA9"/>
    <w:rsid w:val="00392FF8"/>
    <w:rsid w:val="003934CF"/>
    <w:rsid w:val="00393720"/>
    <w:rsid w:val="003939D4"/>
    <w:rsid w:val="003A04CB"/>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35B"/>
    <w:rsid w:val="003E6A72"/>
    <w:rsid w:val="003E6DC7"/>
    <w:rsid w:val="003E7781"/>
    <w:rsid w:val="003F24CE"/>
    <w:rsid w:val="003F30E6"/>
    <w:rsid w:val="003F32C2"/>
    <w:rsid w:val="003F7B6C"/>
    <w:rsid w:val="00400238"/>
    <w:rsid w:val="00400AE2"/>
    <w:rsid w:val="00401C66"/>
    <w:rsid w:val="00402124"/>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A2A"/>
    <w:rsid w:val="004404BD"/>
    <w:rsid w:val="00442C85"/>
    <w:rsid w:val="00444935"/>
    <w:rsid w:val="00447DF9"/>
    <w:rsid w:val="00450BA8"/>
    <w:rsid w:val="00452247"/>
    <w:rsid w:val="004526B9"/>
    <w:rsid w:val="00452B67"/>
    <w:rsid w:val="00452D4C"/>
    <w:rsid w:val="00454151"/>
    <w:rsid w:val="004606EE"/>
    <w:rsid w:val="004626DA"/>
    <w:rsid w:val="00462C11"/>
    <w:rsid w:val="00465214"/>
    <w:rsid w:val="00471037"/>
    <w:rsid w:val="00471546"/>
    <w:rsid w:val="00471B1A"/>
    <w:rsid w:val="00471FC6"/>
    <w:rsid w:val="004739F7"/>
    <w:rsid w:val="00474054"/>
    <w:rsid w:val="00474116"/>
    <w:rsid w:val="00475DAE"/>
    <w:rsid w:val="00477D49"/>
    <w:rsid w:val="0048148C"/>
    <w:rsid w:val="00481779"/>
    <w:rsid w:val="0048251D"/>
    <w:rsid w:val="004829E0"/>
    <w:rsid w:val="00484AB8"/>
    <w:rsid w:val="00486481"/>
    <w:rsid w:val="0048775C"/>
    <w:rsid w:val="00491BAF"/>
    <w:rsid w:val="00491CB9"/>
    <w:rsid w:val="004A11BC"/>
    <w:rsid w:val="004A2990"/>
    <w:rsid w:val="004B0BC4"/>
    <w:rsid w:val="004B1794"/>
    <w:rsid w:val="004B269D"/>
    <w:rsid w:val="004B6994"/>
    <w:rsid w:val="004C03BB"/>
    <w:rsid w:val="004C1C64"/>
    <w:rsid w:val="004C3295"/>
    <w:rsid w:val="004C6137"/>
    <w:rsid w:val="004C7795"/>
    <w:rsid w:val="004D2BA5"/>
    <w:rsid w:val="004D34F4"/>
    <w:rsid w:val="004D3FFA"/>
    <w:rsid w:val="004D688F"/>
    <w:rsid w:val="004E0589"/>
    <w:rsid w:val="004E23D0"/>
    <w:rsid w:val="004E52D8"/>
    <w:rsid w:val="004E603D"/>
    <w:rsid w:val="004F267C"/>
    <w:rsid w:val="004F2B1B"/>
    <w:rsid w:val="004F4735"/>
    <w:rsid w:val="004F7E96"/>
    <w:rsid w:val="0050065F"/>
    <w:rsid w:val="00506128"/>
    <w:rsid w:val="00507060"/>
    <w:rsid w:val="005107BB"/>
    <w:rsid w:val="00510AB6"/>
    <w:rsid w:val="0051353D"/>
    <w:rsid w:val="00514E58"/>
    <w:rsid w:val="00514F26"/>
    <w:rsid w:val="00515197"/>
    <w:rsid w:val="0051662A"/>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4480"/>
    <w:rsid w:val="00554155"/>
    <w:rsid w:val="005542BE"/>
    <w:rsid w:val="00556368"/>
    <w:rsid w:val="00556CF4"/>
    <w:rsid w:val="00556EA8"/>
    <w:rsid w:val="0056161A"/>
    <w:rsid w:val="005636A4"/>
    <w:rsid w:val="00563D19"/>
    <w:rsid w:val="0056711C"/>
    <w:rsid w:val="00567200"/>
    <w:rsid w:val="00570280"/>
    <w:rsid w:val="005709BD"/>
    <w:rsid w:val="00571179"/>
    <w:rsid w:val="005725CD"/>
    <w:rsid w:val="00573E36"/>
    <w:rsid w:val="005751E9"/>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501AB"/>
    <w:rsid w:val="006511C8"/>
    <w:rsid w:val="00651F35"/>
    <w:rsid w:val="00653C6C"/>
    <w:rsid w:val="00654625"/>
    <w:rsid w:val="0065795A"/>
    <w:rsid w:val="0066135E"/>
    <w:rsid w:val="00662C7C"/>
    <w:rsid w:val="00664817"/>
    <w:rsid w:val="0066490B"/>
    <w:rsid w:val="006655BC"/>
    <w:rsid w:val="0067405A"/>
    <w:rsid w:val="00674B37"/>
    <w:rsid w:val="0067603A"/>
    <w:rsid w:val="00681ED9"/>
    <w:rsid w:val="00683662"/>
    <w:rsid w:val="00684E18"/>
    <w:rsid w:val="006870A6"/>
    <w:rsid w:val="0068720E"/>
    <w:rsid w:val="00691A7B"/>
    <w:rsid w:val="00695514"/>
    <w:rsid w:val="00695A81"/>
    <w:rsid w:val="0069644A"/>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58C1"/>
    <w:rsid w:val="006C7FA2"/>
    <w:rsid w:val="006D16AA"/>
    <w:rsid w:val="006D2984"/>
    <w:rsid w:val="006D4C15"/>
    <w:rsid w:val="006E39A7"/>
    <w:rsid w:val="006E42CF"/>
    <w:rsid w:val="006E6A2A"/>
    <w:rsid w:val="006F278C"/>
    <w:rsid w:val="006F32DF"/>
    <w:rsid w:val="006F5173"/>
    <w:rsid w:val="006F5197"/>
    <w:rsid w:val="006F529D"/>
    <w:rsid w:val="006F5F28"/>
    <w:rsid w:val="006F62B2"/>
    <w:rsid w:val="006F71C8"/>
    <w:rsid w:val="00701CF7"/>
    <w:rsid w:val="00703D15"/>
    <w:rsid w:val="00704B56"/>
    <w:rsid w:val="00704B68"/>
    <w:rsid w:val="0071277C"/>
    <w:rsid w:val="007169BE"/>
    <w:rsid w:val="00721575"/>
    <w:rsid w:val="00723F8A"/>
    <w:rsid w:val="007249A8"/>
    <w:rsid w:val="00724AA1"/>
    <w:rsid w:val="00725665"/>
    <w:rsid w:val="00725A36"/>
    <w:rsid w:val="0072641E"/>
    <w:rsid w:val="00726F62"/>
    <w:rsid w:val="00727FDA"/>
    <w:rsid w:val="007309BA"/>
    <w:rsid w:val="00730F33"/>
    <w:rsid w:val="007318EF"/>
    <w:rsid w:val="00731C4E"/>
    <w:rsid w:val="00732063"/>
    <w:rsid w:val="00737A57"/>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819"/>
    <w:rsid w:val="00776350"/>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3999"/>
    <w:rsid w:val="007D5757"/>
    <w:rsid w:val="007D6A3F"/>
    <w:rsid w:val="007D6AEC"/>
    <w:rsid w:val="007E1425"/>
    <w:rsid w:val="007E17A9"/>
    <w:rsid w:val="007E1D8E"/>
    <w:rsid w:val="007E1F4F"/>
    <w:rsid w:val="007E2A96"/>
    <w:rsid w:val="007E2D54"/>
    <w:rsid w:val="007E63D7"/>
    <w:rsid w:val="007F4A1C"/>
    <w:rsid w:val="007F5A29"/>
    <w:rsid w:val="00800016"/>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0BE3"/>
    <w:rsid w:val="0083272F"/>
    <w:rsid w:val="0083444C"/>
    <w:rsid w:val="00841610"/>
    <w:rsid w:val="00842D2B"/>
    <w:rsid w:val="0084446B"/>
    <w:rsid w:val="00844E07"/>
    <w:rsid w:val="00846521"/>
    <w:rsid w:val="00856315"/>
    <w:rsid w:val="00856E38"/>
    <w:rsid w:val="00860310"/>
    <w:rsid w:val="00861C1A"/>
    <w:rsid w:val="00863AB0"/>
    <w:rsid w:val="00864CE7"/>
    <w:rsid w:val="00865D54"/>
    <w:rsid w:val="0086641A"/>
    <w:rsid w:val="00867707"/>
    <w:rsid w:val="008703CD"/>
    <w:rsid w:val="008717D5"/>
    <w:rsid w:val="0087213B"/>
    <w:rsid w:val="008749AF"/>
    <w:rsid w:val="0088075E"/>
    <w:rsid w:val="00884998"/>
    <w:rsid w:val="00886867"/>
    <w:rsid w:val="008873B7"/>
    <w:rsid w:val="00891020"/>
    <w:rsid w:val="00892A0C"/>
    <w:rsid w:val="0089305E"/>
    <w:rsid w:val="00893191"/>
    <w:rsid w:val="00894B38"/>
    <w:rsid w:val="0089655E"/>
    <w:rsid w:val="008A1A61"/>
    <w:rsid w:val="008A77FC"/>
    <w:rsid w:val="008B10AD"/>
    <w:rsid w:val="008B6BB6"/>
    <w:rsid w:val="008C0ECA"/>
    <w:rsid w:val="008C18AC"/>
    <w:rsid w:val="008C1A5F"/>
    <w:rsid w:val="008C4955"/>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4D92"/>
    <w:rsid w:val="009058A5"/>
    <w:rsid w:val="00906493"/>
    <w:rsid w:val="00906F4D"/>
    <w:rsid w:val="009101C0"/>
    <w:rsid w:val="00910CAF"/>
    <w:rsid w:val="0091427F"/>
    <w:rsid w:val="00915C17"/>
    <w:rsid w:val="009166CE"/>
    <w:rsid w:val="00920CC8"/>
    <w:rsid w:val="0092130B"/>
    <w:rsid w:val="009247D9"/>
    <w:rsid w:val="0092664C"/>
    <w:rsid w:val="00927065"/>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4361"/>
    <w:rsid w:val="009E78CC"/>
    <w:rsid w:val="009E7905"/>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1E88"/>
    <w:rsid w:val="00A24AF7"/>
    <w:rsid w:val="00A250F0"/>
    <w:rsid w:val="00A31676"/>
    <w:rsid w:val="00A326E6"/>
    <w:rsid w:val="00A3379F"/>
    <w:rsid w:val="00A33FB5"/>
    <w:rsid w:val="00A36253"/>
    <w:rsid w:val="00A40270"/>
    <w:rsid w:val="00A40821"/>
    <w:rsid w:val="00A43A47"/>
    <w:rsid w:val="00A43EA4"/>
    <w:rsid w:val="00A46DDB"/>
    <w:rsid w:val="00A540D9"/>
    <w:rsid w:val="00A5480B"/>
    <w:rsid w:val="00A567CE"/>
    <w:rsid w:val="00A6101F"/>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BC2"/>
    <w:rsid w:val="00BB2D1B"/>
    <w:rsid w:val="00BB4998"/>
    <w:rsid w:val="00BB6EF7"/>
    <w:rsid w:val="00BC042F"/>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2F1A"/>
    <w:rsid w:val="00C551A8"/>
    <w:rsid w:val="00C5698B"/>
    <w:rsid w:val="00C579A7"/>
    <w:rsid w:val="00C57FB9"/>
    <w:rsid w:val="00C610DA"/>
    <w:rsid w:val="00C611BF"/>
    <w:rsid w:val="00C62977"/>
    <w:rsid w:val="00C637D1"/>
    <w:rsid w:val="00C663D6"/>
    <w:rsid w:val="00C67F52"/>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D6B76"/>
    <w:rsid w:val="00CE07F8"/>
    <w:rsid w:val="00CE1858"/>
    <w:rsid w:val="00CE274B"/>
    <w:rsid w:val="00CE3ACB"/>
    <w:rsid w:val="00CE4D97"/>
    <w:rsid w:val="00CE63F2"/>
    <w:rsid w:val="00CF02D1"/>
    <w:rsid w:val="00CF4D67"/>
    <w:rsid w:val="00CF4E37"/>
    <w:rsid w:val="00CF5FCC"/>
    <w:rsid w:val="00CF764C"/>
    <w:rsid w:val="00D0035D"/>
    <w:rsid w:val="00D025C9"/>
    <w:rsid w:val="00D03AE5"/>
    <w:rsid w:val="00D066D2"/>
    <w:rsid w:val="00D06CF9"/>
    <w:rsid w:val="00D10904"/>
    <w:rsid w:val="00D1375D"/>
    <w:rsid w:val="00D15DE4"/>
    <w:rsid w:val="00D16021"/>
    <w:rsid w:val="00D244A1"/>
    <w:rsid w:val="00D24645"/>
    <w:rsid w:val="00D25047"/>
    <w:rsid w:val="00D26861"/>
    <w:rsid w:val="00D276F8"/>
    <w:rsid w:val="00D33AEC"/>
    <w:rsid w:val="00D36C34"/>
    <w:rsid w:val="00D40F78"/>
    <w:rsid w:val="00D43551"/>
    <w:rsid w:val="00D445A3"/>
    <w:rsid w:val="00D44DF7"/>
    <w:rsid w:val="00D55770"/>
    <w:rsid w:val="00D55847"/>
    <w:rsid w:val="00D56012"/>
    <w:rsid w:val="00D60B8C"/>
    <w:rsid w:val="00D61449"/>
    <w:rsid w:val="00D62928"/>
    <w:rsid w:val="00D6398F"/>
    <w:rsid w:val="00D641CA"/>
    <w:rsid w:val="00D71330"/>
    <w:rsid w:val="00D713F3"/>
    <w:rsid w:val="00D71810"/>
    <w:rsid w:val="00D719D0"/>
    <w:rsid w:val="00D733A9"/>
    <w:rsid w:val="00D75E61"/>
    <w:rsid w:val="00D803EB"/>
    <w:rsid w:val="00D81B21"/>
    <w:rsid w:val="00D82D9A"/>
    <w:rsid w:val="00D84585"/>
    <w:rsid w:val="00D86D13"/>
    <w:rsid w:val="00D90F96"/>
    <w:rsid w:val="00D91B69"/>
    <w:rsid w:val="00D97930"/>
    <w:rsid w:val="00DB182A"/>
    <w:rsid w:val="00DB2CC5"/>
    <w:rsid w:val="00DC2202"/>
    <w:rsid w:val="00DC31B7"/>
    <w:rsid w:val="00DC334D"/>
    <w:rsid w:val="00DC402E"/>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46E"/>
    <w:rsid w:val="00E3428D"/>
    <w:rsid w:val="00E35C78"/>
    <w:rsid w:val="00E3666D"/>
    <w:rsid w:val="00E420C9"/>
    <w:rsid w:val="00E421BA"/>
    <w:rsid w:val="00E42F03"/>
    <w:rsid w:val="00E440D7"/>
    <w:rsid w:val="00E454A9"/>
    <w:rsid w:val="00E45C5B"/>
    <w:rsid w:val="00E47260"/>
    <w:rsid w:val="00E508FF"/>
    <w:rsid w:val="00E50940"/>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E0365"/>
    <w:rsid w:val="00EE14D6"/>
    <w:rsid w:val="00EE15FC"/>
    <w:rsid w:val="00EE1FCD"/>
    <w:rsid w:val="00EE3795"/>
    <w:rsid w:val="00EE6AE0"/>
    <w:rsid w:val="00EF2E06"/>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4108D"/>
    <w:rsid w:val="00F42184"/>
    <w:rsid w:val="00F440EC"/>
    <w:rsid w:val="00F44E41"/>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3E12"/>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4B1794"/>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10" ma:contentTypeDescription="Create a new document." ma:contentTypeScope="" ma:versionID="125e9f16bda72d5b55c26bab9ceb290f">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52dcfa0aca34c4e25d309df5fbd9e4f7"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customXml/itemProps2.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4.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5.xml><?xml version="1.0" encoding="utf-8"?>
<ds:datastoreItem xmlns:ds="http://schemas.openxmlformats.org/officeDocument/2006/customXml" ds:itemID="{606CF0CF-B29E-45AB-A7A1-99615C8F5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bf5497-29a5-4877-b516-b1cf99bde266"/>
    <ds:schemaRef ds:uri="92c425b6-91f1-4cbe-95d3-c42388403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8661</Words>
  <Characters>49371</Characters>
  <Application>Microsoft Office Word</Application>
  <DocSecurity>0</DocSecurity>
  <Lines>411</Lines>
  <Paragraphs>115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CSD0101 Registration: New Connections &amp; New Supply Points</vt:lpstr>
      <vt:lpstr>Purpose and scope</vt:lpstr>
      <vt:lpstr>New Connections</vt:lpstr>
      <vt:lpstr>    Process Description</vt:lpstr>
      <vt:lpstr>        Description of the Process Diagram Steps</vt:lpstr>
      <vt:lpstr>New Supply Points - Entry Change of Use or Gap Site</vt:lpstr>
      <vt:lpstr>    Licensed Provider Initiated</vt:lpstr>
      <vt:lpstr>        Description of the Process Diagram Steps</vt:lpstr>
      <vt:lpstr>    Where Scottish Water becomes aware of a Gap Site</vt:lpstr>
      <vt:lpstr>        Description of the Process Diagram Steps</vt:lpstr>
      <vt:lpstr>    Where Scottish Water becomes aware of an Entry Change of Use</vt:lpstr>
      <vt:lpstr>        Description of the Process Diagram Steps</vt:lpstr>
      <vt:lpstr>Common Phases of the Connection Process</vt:lpstr>
      <vt:lpstr>    Description of Process Steps</vt:lpstr>
      <vt:lpstr>    Process Diagrams</vt:lpstr>
      <vt:lpstr>    Interface and Timetable Requirements  </vt:lpstr>
      <vt:lpstr>Appendix 1: Registration Data Checks at a New Connection/New Supply Point</vt:lpstr>
      <vt:lpstr>Appendix 2 : Process Flowchart Symbols</vt:lpstr>
      <vt:lpstr/>
    </vt:vector>
  </TitlesOfParts>
  <Company>CMA Scotland</Company>
  <LinksUpToDate>false</LinksUpToDate>
  <CharactersWithSpaces>57917</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Amanda Hancock</cp:lastModifiedBy>
  <cp:revision>3</cp:revision>
  <cp:lastPrinted>2021-09-28T18:06:00Z</cp:lastPrinted>
  <dcterms:created xsi:type="dcterms:W3CDTF">2021-09-28T18:06:00Z</dcterms:created>
  <dcterms:modified xsi:type="dcterms:W3CDTF">2021-09-28T18:06:00Z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0x0101003E5C88157DE7084881D629CC045F0A65</vt:lpwstr>
  </property>
  <property fmtid="{D5CDD505-2E9C-101B-9397-08002B2CF9AE}" pid="13" name="AuthorIds_UIVersion_512">
    <vt:lpwstr>24</vt:lpwstr>
  </property>
</Properties>
</file>